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7D440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6AA69D79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38D7BD94" w14:textId="580A06E7" w:rsidR="005E414A" w:rsidRPr="005E414A" w:rsidRDefault="00FB6D23" w:rsidP="005E414A">
      <w:pPr>
        <w:jc w:val="center"/>
        <w:rPr>
          <w:rFonts w:ascii="Optima" w:eastAsia="Times New Roman" w:hAnsi="Optima" w:cs="Times New Roman"/>
          <w:b/>
          <w:sz w:val="48"/>
          <w:lang w:val="en-GB"/>
        </w:rPr>
      </w:pPr>
      <w:r>
        <w:fldChar w:fldCharType="begin"/>
      </w:r>
      <w:r w:rsidR="00C72929">
        <w:instrText xml:space="preserve"> LINK </w:instrText>
      </w:r>
      <w:r w:rsidR="005E414A">
        <w:instrText xml:space="preserve">Word.Document.12 Curriculum_Project:Foreign_Language:German_3:German_3.docx  </w:instrText>
      </w:r>
      <w:r w:rsidR="00C72929">
        <w:instrText xml:space="preserve">\a \f 0 \r </w:instrText>
      </w:r>
      <w:r w:rsidR="005E414A">
        <w:fldChar w:fldCharType="separate"/>
      </w:r>
      <w:r w:rsidR="005E414A" w:rsidRPr="005E414A">
        <w:rPr>
          <w:rFonts w:ascii="Optima" w:eastAsia="Times New Roman" w:hAnsi="Optima" w:cs="Times New Roman"/>
          <w:b/>
          <w:sz w:val="48"/>
          <w:lang w:val="en-GB"/>
        </w:rPr>
        <w:t>German 3</w:t>
      </w:r>
    </w:p>
    <w:p w14:paraId="4790A30B" w14:textId="77777777" w:rsidR="005E414A" w:rsidRPr="005E414A" w:rsidRDefault="005E414A" w:rsidP="005E414A">
      <w:pPr>
        <w:rPr>
          <w:rFonts w:ascii="Optima" w:eastAsia="Times New Roman" w:hAnsi="Optima" w:cs="Times New Roman"/>
          <w:lang w:val="en-GB"/>
        </w:rPr>
      </w:pPr>
    </w:p>
    <w:p w14:paraId="12CBB364" w14:textId="77777777" w:rsidR="005E414A" w:rsidRPr="005E414A" w:rsidRDefault="005E414A" w:rsidP="005E414A">
      <w:pPr>
        <w:rPr>
          <w:rFonts w:ascii="Optima" w:eastAsia="Times New Roman" w:hAnsi="Optima" w:cs="Times New Roman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5E414A" w:rsidRPr="005E414A" w14:paraId="44C611ED" w14:textId="77777777">
        <w:trPr>
          <w:trHeight w:val="449"/>
        </w:trPr>
        <w:tc>
          <w:tcPr>
            <w:tcW w:w="0" w:type="auto"/>
            <w:shd w:val="clear" w:color="auto" w:fill="D9D9D9"/>
            <w:vAlign w:val="center"/>
          </w:tcPr>
          <w:p w14:paraId="2BADC75D" w14:textId="77777777" w:rsidR="005E414A" w:rsidRPr="005E414A" w:rsidRDefault="005E414A" w:rsidP="005E414A">
            <w:pPr>
              <w:contextualSpacing/>
              <w:jc w:val="center"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>Course Overview</w:t>
            </w:r>
          </w:p>
        </w:tc>
      </w:tr>
      <w:tr w:rsidR="005E414A" w:rsidRPr="005E414A" w14:paraId="64878E63" w14:textId="77777777">
        <w:trPr>
          <w:trHeight w:val="1223"/>
        </w:trPr>
        <w:tc>
          <w:tcPr>
            <w:tcW w:w="0" w:type="auto"/>
          </w:tcPr>
          <w:p w14:paraId="7DAA9473" w14:textId="77777777" w:rsidR="005E414A" w:rsidRPr="005E414A" w:rsidRDefault="005E414A" w:rsidP="005E414A">
            <w:pPr>
              <w:ind w:left="720"/>
              <w:contextualSpacing/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</w:p>
          <w:p w14:paraId="140DFA70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The overall objective of this course is for students to achieve respectable linguistic competence in a variety of everyday situations and to continue their study of this language (and perhaps others), using the knowledge they have acquired here as a foundation.</w:t>
            </w:r>
          </w:p>
          <w:p w14:paraId="774D5B7F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  <w:p w14:paraId="6DBC1BE8" w14:textId="77777777" w:rsidR="005E414A" w:rsidRPr="005E414A" w:rsidRDefault="005E414A" w:rsidP="005E414A">
            <w:pPr>
              <w:ind w:left="720"/>
              <w:contextualSpacing/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</w:p>
        </w:tc>
      </w:tr>
    </w:tbl>
    <w:p w14:paraId="3F6E5697" w14:textId="77777777" w:rsidR="005E414A" w:rsidRPr="005E414A" w:rsidRDefault="005E414A" w:rsidP="005E414A">
      <w:pPr>
        <w:rPr>
          <w:rFonts w:ascii="Optima" w:eastAsia="Times New Roman" w:hAnsi="Optima" w:cs="Times New Roman"/>
          <w:lang w:val="en-GB"/>
        </w:rPr>
      </w:pPr>
    </w:p>
    <w:p w14:paraId="06FCA48B" w14:textId="77777777" w:rsidR="005E414A" w:rsidRPr="005E414A" w:rsidRDefault="005E414A" w:rsidP="005E414A">
      <w:pPr>
        <w:rPr>
          <w:rFonts w:ascii="Optima" w:eastAsia="Times New Roman" w:hAnsi="Optima" w:cs="Times New Roman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5E414A" w:rsidRPr="005E414A" w14:paraId="4D6DB60B" w14:textId="77777777">
        <w:trPr>
          <w:trHeight w:val="449"/>
        </w:trPr>
        <w:tc>
          <w:tcPr>
            <w:tcW w:w="0" w:type="auto"/>
            <w:shd w:val="clear" w:color="auto" w:fill="D9D9D9"/>
            <w:vAlign w:val="center"/>
          </w:tcPr>
          <w:p w14:paraId="25411920" w14:textId="77777777" w:rsidR="005E414A" w:rsidRPr="005E414A" w:rsidRDefault="005E414A" w:rsidP="005E414A">
            <w:pPr>
              <w:contextualSpacing/>
              <w:jc w:val="center"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>Department Standards</w:t>
            </w:r>
          </w:p>
        </w:tc>
      </w:tr>
      <w:tr w:rsidR="005E414A" w:rsidRPr="005E414A" w14:paraId="679996BA" w14:textId="77777777">
        <w:trPr>
          <w:trHeight w:val="1223"/>
        </w:trPr>
        <w:tc>
          <w:tcPr>
            <w:tcW w:w="0" w:type="auto"/>
          </w:tcPr>
          <w:p w14:paraId="04EDA089" w14:textId="77777777" w:rsidR="005E414A" w:rsidRPr="005E414A" w:rsidRDefault="005E414A" w:rsidP="005E414A">
            <w:pPr>
              <w:ind w:left="720"/>
              <w:contextualSpacing/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</w:p>
          <w:p w14:paraId="2B3467C3" w14:textId="77777777" w:rsidR="005E414A" w:rsidRPr="005E414A" w:rsidRDefault="005E414A" w:rsidP="005E414A">
            <w:pPr>
              <w:rPr>
                <w:rFonts w:eastAsia="Times New Roman" w:cs="Times New Roman"/>
                <w:b/>
                <w:lang w:val="en-GB"/>
              </w:rPr>
            </w:pPr>
            <w:r w:rsidRPr="005E414A">
              <w:rPr>
                <w:rFonts w:eastAsia="Times New Roman" w:cs="Times New Roman"/>
                <w:b/>
                <w:lang w:val="en-GB"/>
              </w:rPr>
              <w:t>Communication:</w:t>
            </w:r>
          </w:p>
          <w:p w14:paraId="147D5BF7" w14:textId="77777777" w:rsidR="005E414A" w:rsidRPr="005E414A" w:rsidRDefault="005E414A" w:rsidP="005E414A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lang w:val="en-GB"/>
              </w:rPr>
            </w:pPr>
            <w:r w:rsidRPr="005E414A">
              <w:rPr>
                <w:rFonts w:eastAsia="Times New Roman" w:cs="Times New Roman"/>
                <w:lang w:val="en-GB"/>
              </w:rPr>
              <w:t>Engage in conversations, provide and obtain information, express feelings and emotions, and exchange opinions. (Interpersonal)</w:t>
            </w:r>
          </w:p>
          <w:p w14:paraId="283DC815" w14:textId="77777777" w:rsidR="005E414A" w:rsidRPr="005E414A" w:rsidRDefault="005E414A" w:rsidP="005E414A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lang w:val="en-GB"/>
              </w:rPr>
            </w:pPr>
            <w:r w:rsidRPr="005E414A">
              <w:rPr>
                <w:rFonts w:eastAsia="Times New Roman" w:cs="Times New Roman"/>
                <w:lang w:val="en-GB"/>
              </w:rPr>
              <w:t xml:space="preserve"> Understand and interpret written and spoken language on a variety of topics. (Interpretive)</w:t>
            </w:r>
          </w:p>
          <w:p w14:paraId="65318DB1" w14:textId="77777777" w:rsidR="005E414A" w:rsidRPr="005E414A" w:rsidRDefault="005E414A" w:rsidP="005E414A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lang w:val="en-GB"/>
              </w:rPr>
            </w:pPr>
            <w:r w:rsidRPr="005E414A">
              <w:rPr>
                <w:rFonts w:eastAsia="Times New Roman" w:cs="Times New Roman"/>
                <w:lang w:val="en-GB"/>
              </w:rPr>
              <w:t>Present information, concepts, and ideas to an audience of listeners or readers on a variety of topics. (Presentational)</w:t>
            </w:r>
          </w:p>
          <w:p w14:paraId="3915A4C1" w14:textId="77777777" w:rsidR="005E414A" w:rsidRPr="005E414A" w:rsidRDefault="005E414A" w:rsidP="005E414A">
            <w:pPr>
              <w:rPr>
                <w:rFonts w:eastAsia="Times New Roman" w:cs="Times New Roman"/>
                <w:b/>
                <w:lang w:val="en-GB"/>
              </w:rPr>
            </w:pPr>
            <w:r w:rsidRPr="005E414A">
              <w:rPr>
                <w:rFonts w:eastAsia="Times New Roman" w:cs="Times New Roman"/>
                <w:b/>
                <w:lang w:val="en-GB"/>
              </w:rPr>
              <w:t>Cultures:</w:t>
            </w:r>
          </w:p>
          <w:p w14:paraId="0E5E57B5" w14:textId="77777777" w:rsidR="005E414A" w:rsidRPr="005E414A" w:rsidRDefault="005E414A" w:rsidP="005E414A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lang w:val="en-GB"/>
              </w:rPr>
            </w:pPr>
            <w:r w:rsidRPr="005E414A">
              <w:rPr>
                <w:rFonts w:eastAsia="Times New Roman" w:cs="Times New Roman"/>
                <w:lang w:val="en-GB"/>
              </w:rPr>
              <w:t>Demonstrate an understanding of culture through the study of the   relationship among practices, perspectives, and products.</w:t>
            </w:r>
          </w:p>
          <w:p w14:paraId="54577B31" w14:textId="77777777" w:rsidR="005E414A" w:rsidRPr="005E414A" w:rsidRDefault="005E414A" w:rsidP="005E414A">
            <w:pPr>
              <w:rPr>
                <w:rFonts w:eastAsia="Times New Roman" w:cs="Times New Roman"/>
                <w:b/>
                <w:lang w:val="en-GB"/>
              </w:rPr>
            </w:pPr>
            <w:r w:rsidRPr="005E414A">
              <w:rPr>
                <w:rFonts w:eastAsia="Times New Roman" w:cs="Times New Roman"/>
                <w:b/>
                <w:lang w:val="en-GB"/>
              </w:rPr>
              <w:t>Comparisons:</w:t>
            </w:r>
          </w:p>
          <w:p w14:paraId="3B1DE8BC" w14:textId="77777777" w:rsidR="005E414A" w:rsidRPr="005E414A" w:rsidRDefault="005E414A" w:rsidP="005E414A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lang w:val="en-GB"/>
              </w:rPr>
            </w:pPr>
            <w:r w:rsidRPr="005E414A">
              <w:rPr>
                <w:rFonts w:eastAsia="Times New Roman" w:cs="Times New Roman"/>
                <w:lang w:val="en-GB"/>
              </w:rPr>
              <w:t>Demonstrate an understanding of the nature of language and culture through comparisons of the language studied and their own.</w:t>
            </w:r>
          </w:p>
          <w:p w14:paraId="05763749" w14:textId="77777777" w:rsidR="005E414A" w:rsidRPr="005E414A" w:rsidRDefault="005E414A" w:rsidP="005E414A">
            <w:pPr>
              <w:rPr>
                <w:rFonts w:eastAsia="Times New Roman" w:cs="Times New Roman"/>
                <w:b/>
                <w:lang w:val="en-GB"/>
              </w:rPr>
            </w:pPr>
            <w:r w:rsidRPr="005E414A">
              <w:rPr>
                <w:rFonts w:eastAsia="Times New Roman" w:cs="Times New Roman"/>
                <w:b/>
                <w:lang w:val="en-GB"/>
              </w:rPr>
              <w:t>Connections and Communities:</w:t>
            </w:r>
          </w:p>
          <w:p w14:paraId="2333ADD5" w14:textId="77777777" w:rsidR="005E414A" w:rsidRPr="005E414A" w:rsidRDefault="005E414A" w:rsidP="005E414A">
            <w:pPr>
              <w:ind w:left="420"/>
              <w:rPr>
                <w:rFonts w:eastAsia="Times New Roman" w:cs="Times New Roman"/>
                <w:lang w:val="en-GB"/>
              </w:rPr>
            </w:pPr>
            <w:r w:rsidRPr="005E414A">
              <w:rPr>
                <w:rFonts w:eastAsia="Times New Roman" w:cs="Times New Roman"/>
                <w:lang w:val="en-GB"/>
              </w:rPr>
              <w:t>6.  Use the language to connect with other disciplines, access information           through authentic language sources and experience language and culture in multiple settings.</w:t>
            </w:r>
          </w:p>
          <w:p w14:paraId="10A094B5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  <w:p w14:paraId="7B758C70" w14:textId="77777777" w:rsidR="005E414A" w:rsidRPr="005E414A" w:rsidRDefault="005E414A" w:rsidP="005E414A">
            <w:pPr>
              <w:ind w:left="720"/>
              <w:contextualSpacing/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</w:p>
        </w:tc>
      </w:tr>
    </w:tbl>
    <w:p w14:paraId="28C42AC4" w14:textId="77777777" w:rsidR="00C72929" w:rsidRDefault="00FB6D23" w:rsidP="00043E11">
      <w:pPr>
        <w:ind w:left="284" w:hanging="284"/>
      </w:pPr>
      <w:r>
        <w:fldChar w:fldCharType="end"/>
      </w:r>
    </w:p>
    <w:p w14:paraId="08A958E1" w14:textId="77777777" w:rsidR="00A51B27" w:rsidRDefault="00A51B27" w:rsidP="00043E11">
      <w:pPr>
        <w:ind w:left="284" w:hanging="284"/>
      </w:pPr>
    </w:p>
    <w:p w14:paraId="63C361A3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4503E5F4" w14:textId="28ECE52D" w:rsidR="005E414A" w:rsidRPr="005E414A" w:rsidRDefault="00FB6D23" w:rsidP="00B80B4E">
      <w:pPr>
        <w:rPr>
          <w:rFonts w:eastAsia="Times New Roman" w:cs="Times New Roman"/>
          <w:lang w:val="en-GB"/>
        </w:rPr>
      </w:pPr>
      <w:r>
        <w:fldChar w:fldCharType="begin"/>
      </w:r>
      <w:r w:rsidR="00C72929">
        <w:instrText xml:space="preserve"> LINK </w:instrText>
      </w:r>
      <w:r w:rsidR="005E414A">
        <w:instrText xml:space="preserve">Word.Document.12 Curriculum_Project:Foreign_Language:German_3:German_3_Benchmarks.docx  </w:instrText>
      </w:r>
      <w:r w:rsidR="00C72929">
        <w:instrText xml:space="preserve">\a \f 0 \r </w:instrText>
      </w:r>
      <w:r w:rsidR="005E414A">
        <w:fldChar w:fldCharType="separate"/>
      </w: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584"/>
        <w:gridCol w:w="3849"/>
      </w:tblGrid>
      <w:tr w:rsidR="005E414A" w:rsidRPr="005E414A" w14:paraId="6C5B3B24" w14:textId="77777777" w:rsidTr="00EB266B">
        <w:trPr>
          <w:trHeight w:val="449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19989DF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>German 3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B0DBF" w14:textId="77777777" w:rsidR="005E414A" w:rsidRPr="005E414A" w:rsidRDefault="005E414A" w:rsidP="005E414A">
            <w:pPr>
              <w:contextualSpacing/>
              <w:jc w:val="center"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 xml:space="preserve">Course Benchmarks </w:t>
            </w:r>
          </w:p>
        </w:tc>
      </w:tr>
      <w:tr w:rsidR="005E414A" w:rsidRPr="005E414A" w14:paraId="7D1E44F5" w14:textId="77777777" w:rsidTr="00EB266B">
        <w:trPr>
          <w:trHeight w:val="1223"/>
        </w:trPr>
        <w:tc>
          <w:tcPr>
            <w:tcW w:w="8502" w:type="dxa"/>
            <w:gridSpan w:val="2"/>
            <w:tcBorders>
              <w:top w:val="single" w:sz="4" w:space="0" w:color="auto"/>
            </w:tcBorders>
          </w:tcPr>
          <w:p w14:paraId="02F8BD5B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  <w:p w14:paraId="1B85077B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The overall objective of this course is for students to achieve respectable linguistic competence in a variety of everyday situations and to continue their study of this language (and perhaps others), using the knowledge they have acquired here as a foundation.</w:t>
            </w:r>
          </w:p>
          <w:p w14:paraId="597CAEBC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  <w:p w14:paraId="1F4843DB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At the end of this course students will be expected to demonstrate an ability to:</w:t>
            </w:r>
          </w:p>
          <w:p w14:paraId="325FEF11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  <w:p w14:paraId="25633618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convey detailed information and discuss personal ideas clearly and accurately in a range of situations (1, 3)</w:t>
            </w:r>
          </w:p>
          <w:p w14:paraId="6A1F052B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express opinions, suggestions, commands, and predictions (2).</w:t>
            </w:r>
          </w:p>
          <w:p w14:paraId="43162347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narrate events with increasing flair, panache, and sophistication (1, 3).</w:t>
            </w:r>
          </w:p>
          <w:p w14:paraId="435440C5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understand/apply acquired skills accurately and eloquently in spoken and written forms  in a defined range of situations (1, 3, 4, 6).</w:t>
            </w:r>
          </w:p>
          <w:p w14:paraId="1245A793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understand and manipulate a range of vocabulary (1,2).</w:t>
            </w:r>
          </w:p>
          <w:p w14:paraId="153A7C5C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use a register that is appropriate to the situation (4,5,6).</w:t>
            </w:r>
          </w:p>
          <w:p w14:paraId="7FC1939C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show an awareness/appreciation  of various elements of Germanic culture (4).</w:t>
            </w:r>
          </w:p>
          <w:p w14:paraId="4048BEBC" w14:textId="77777777" w:rsidR="005E414A" w:rsidRPr="005E414A" w:rsidRDefault="005E414A" w:rsidP="005E414A">
            <w:pPr>
              <w:numPr>
                <w:ilvl w:val="0"/>
                <w:numId w:val="10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demonstrate understanding of how a language works through comparisons of German with their own language (5). </w:t>
            </w:r>
          </w:p>
          <w:p w14:paraId="41C9FDE6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</w:tc>
      </w:tr>
    </w:tbl>
    <w:p w14:paraId="185E05D6" w14:textId="77777777" w:rsidR="00906569" w:rsidRPr="00030CAB" w:rsidRDefault="00FB6D23" w:rsidP="00005851">
      <w:pPr>
        <w:rPr>
          <w:b/>
          <w:color w:val="0000FF"/>
        </w:rPr>
      </w:pPr>
      <w:r>
        <w:fldChar w:fldCharType="end"/>
      </w:r>
      <w:bookmarkStart w:id="2" w:name="Performance_Indicators"/>
      <w:r w:rsidR="000F050B">
        <w:br/>
      </w:r>
      <w:r w:rsidR="00906569" w:rsidRPr="00030CAB">
        <w:rPr>
          <w:b/>
          <w:color w:val="0000FF"/>
        </w:rPr>
        <w:t>Performance Indicators</w:t>
      </w:r>
    </w:p>
    <w:bookmarkEnd w:id="2"/>
    <w:p w14:paraId="22206EEF" w14:textId="026DC4BC" w:rsidR="005E414A" w:rsidRDefault="00FB6D23" w:rsidP="00710680">
      <w:r>
        <w:fldChar w:fldCharType="begin"/>
      </w:r>
      <w:r w:rsidR="00C72929">
        <w:instrText xml:space="preserve"> LINK </w:instrText>
      </w:r>
      <w:r w:rsidR="005E414A">
        <w:instrText xml:space="preserve">Word.Document.12 Curriculum_Project:Foreign_Language:German_3:German_3_Performance_Indicators.docx  </w:instrText>
      </w:r>
      <w:r w:rsidR="00C72929">
        <w:instrText xml:space="preserve">\a \f 0 \r </w:instrText>
      </w:r>
      <w:r w:rsidR="005E414A">
        <w:fldChar w:fldCharType="separat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466"/>
        <w:gridCol w:w="3050"/>
      </w:tblGrid>
      <w:tr w:rsidR="005E414A" w:rsidRPr="005E414A" w14:paraId="0EC31C07" w14:textId="77777777"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F8A3C1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8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szCs w:val="18"/>
                <w:lang w:val="en-GB"/>
              </w:rPr>
              <w:t>German 3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F0798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8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szCs w:val="18"/>
                <w:lang w:val="en-GB"/>
              </w:rPr>
              <w:t>Performance Indicators</w:t>
            </w:r>
          </w:p>
        </w:tc>
      </w:tr>
      <w:tr w:rsidR="005E414A" w:rsidRPr="005E414A" w14:paraId="75B0A3A8" w14:textId="77777777">
        <w:trPr>
          <w:trHeight w:val="71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6E16E8CB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7FEDB30C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>Students will be able to …</w:t>
            </w:r>
          </w:p>
          <w:p w14:paraId="5CFAC493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1B5426ED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explain what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 life at a German university is like</w:t>
            </w:r>
          </w:p>
          <w:p w14:paraId="06661EAE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talk about different kinds of foods and eating habits</w:t>
            </w:r>
          </w:p>
          <w:p w14:paraId="16B39EC1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talk about setting the table</w:t>
            </w:r>
          </w:p>
          <w:p w14:paraId="03DE05AB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use reflexive verbs to talk about daily routines and other activities</w:t>
            </w:r>
          </w:p>
          <w:p w14:paraId="778C2365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use comparatives and superlatives to express comparisons </w:t>
            </w:r>
          </w:p>
          <w:p w14:paraId="5636D552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talk about their </w:t>
            </w:r>
            <w:r w:rsidRPr="005E414A">
              <w:rPr>
                <w:rFonts w:ascii="Optima" w:eastAsia="Times New Roman" w:hAnsi="Optima" w:cs="Times New Roman"/>
                <w:sz w:val="22"/>
              </w:rPr>
              <w:t>plans for the future</w:t>
            </w:r>
          </w:p>
          <w:p w14:paraId="10A29FE8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discuss environmental concerns and possible solutions</w:t>
            </w:r>
          </w:p>
          <w:p w14:paraId="49DD3716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 xml:space="preserve">talk about modern society’s problems </w:t>
            </w:r>
          </w:p>
          <w:p w14:paraId="46971C7C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 xml:space="preserve">use the general subjunctive to express polite requests and possibilities </w:t>
            </w:r>
          </w:p>
          <w:p w14:paraId="2E2CA48E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relative clauses to give more information about a topic</w:t>
            </w:r>
          </w:p>
          <w:p w14:paraId="01B19775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analyze a poem by Hilde Domin</w:t>
            </w:r>
          </w:p>
          <w:p w14:paraId="150C1C01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describe clothes and fashions</w:t>
            </w:r>
          </w:p>
          <w:p w14:paraId="0C9B0432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about different kinds of media, such as television, printed material, internet and other new technologies</w:t>
            </w:r>
          </w:p>
          <w:p w14:paraId="31FCB4A0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recognize and use the passive voice</w:t>
            </w:r>
          </w:p>
          <w:p w14:paraId="46AA3C62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alternatives to the passive voice</w:t>
            </w:r>
          </w:p>
          <w:p w14:paraId="0BDB68C7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hear the views of young people regarding fashion</w:t>
            </w:r>
          </w:p>
          <w:p w14:paraId="7B4F405A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discuss different places to shop</w:t>
            </w:r>
          </w:p>
          <w:p w14:paraId="2A64C764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ask for and give directions</w:t>
            </w:r>
          </w:p>
          <w:p w14:paraId="77420331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learn how to use any verb in the simple past tense</w:t>
            </w:r>
          </w:p>
          <w:p w14:paraId="3A817406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 xml:space="preserve">learn the German equivalents of the English word </w:t>
            </w:r>
            <w:r w:rsidRPr="005E414A">
              <w:rPr>
                <w:rFonts w:ascii="Optima" w:eastAsia="Times New Roman" w:hAnsi="Optima" w:cs="Times New Roman"/>
                <w:i/>
                <w:sz w:val="22"/>
                <w:szCs w:val="18"/>
              </w:rPr>
              <w:t>when</w:t>
            </w:r>
          </w:p>
          <w:p w14:paraId="134CE286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 xml:space="preserve">learn about a famous Austrian artist, </w:t>
            </w:r>
            <w:r w:rsidRPr="005E414A">
              <w:rPr>
                <w:rFonts w:ascii="Optima" w:eastAsia="Times New Roman" w:hAnsi="Optima" w:cs="Times New Roman"/>
                <w:i/>
                <w:sz w:val="22"/>
                <w:szCs w:val="18"/>
              </w:rPr>
              <w:t>Friedensreich Hundertwasser</w:t>
            </w:r>
          </w:p>
          <w:p w14:paraId="079AE814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about modern views on marriage and parental roles in Germany</w:t>
            </w:r>
          </w:p>
          <w:p w14:paraId="5CC5FFFC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about fitness and sports</w:t>
            </w:r>
          </w:p>
          <w:p w14:paraId="32FA53A5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the present and past subjunctive to express unreal situations</w:t>
            </w:r>
          </w:p>
          <w:p w14:paraId="4867A666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 xml:space="preserve">tell the views of a famous German poet, </w:t>
            </w:r>
            <w:r w:rsidRPr="005E414A">
              <w:rPr>
                <w:rFonts w:ascii="Optima" w:eastAsia="Times New Roman" w:hAnsi="Optima" w:cs="Times New Roman"/>
                <w:i/>
                <w:sz w:val="22"/>
                <w:szCs w:val="18"/>
              </w:rPr>
              <w:t>Friedrich Schiller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, regarding family roles in his time</w:t>
            </w:r>
          </w:p>
          <w:p w14:paraId="4B677F81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more about travel and different kinds of transportation</w:t>
            </w:r>
          </w:p>
          <w:p w14:paraId="5C9359A5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discuss ways in which life in Germany differs from life in some other countries</w:t>
            </w:r>
          </w:p>
          <w:p w14:paraId="1BE2EA5B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tell what several Turkish high school students think about life in Germany</w:t>
            </w:r>
          </w:p>
          <w:p w14:paraId="6B456F9C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the past perfect to talk about a sequence of events in the past</w:t>
            </w:r>
          </w:p>
          <w:p w14:paraId="61D7A99B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infinitive clauses with “zu”</w:t>
            </w:r>
          </w:p>
          <w:p w14:paraId="29929BEB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about family and family relationships</w:t>
            </w:r>
          </w:p>
          <w:p w14:paraId="78743C77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the simple past tense</w:t>
            </w:r>
          </w:p>
          <w:p w14:paraId="1E40A6FB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coordinating and subordinating conjunctions</w:t>
            </w:r>
          </w:p>
          <w:p w14:paraId="3152A781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use negation</w:t>
            </w:r>
          </w:p>
          <w:p w14:paraId="4AF0BBCE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discuss the attitudes of today’s youth</w:t>
            </w:r>
          </w:p>
          <w:p w14:paraId="1061B3AB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discuss changes for youth in the last 50 years</w:t>
            </w:r>
          </w:p>
          <w:p w14:paraId="0F3654D5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about the youth movements of the 1960s and 1970s</w:t>
            </w:r>
          </w:p>
          <w:p w14:paraId="32611B37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about young people in the former East Germany</w:t>
            </w:r>
          </w:p>
          <w:p w14:paraId="525DCA6C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discuss the effects of unification on German youth</w:t>
            </w:r>
          </w:p>
          <w:p w14:paraId="732B68F9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refer to specific or general persons or things using “der”- and “ein”-words.</w:t>
            </w:r>
          </w:p>
          <w:p w14:paraId="63670D32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describe people, objects, places and ideas using adjectives</w:t>
            </w:r>
          </w:p>
          <w:p w14:paraId="03721102" w14:textId="77777777" w:rsidR="005E414A" w:rsidRPr="005E414A" w:rsidRDefault="005E414A" w:rsidP="005E414A">
            <w:pPr>
              <w:numPr>
                <w:ilvl w:val="0"/>
                <w:numId w:val="11"/>
              </w:numPr>
              <w:contextualSpacing/>
              <w:rPr>
                <w:rFonts w:ascii="Optima" w:eastAsia="Times New Roman" w:hAnsi="Optima" w:cs="Times New Roman"/>
                <w:sz w:val="22"/>
                <w:szCs w:val="18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</w:rPr>
              <w:t>talk about amounts and ask about things using the interrogative pronoun “was für ein”</w:t>
            </w:r>
          </w:p>
          <w:p w14:paraId="4A032509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</w:tc>
      </w:tr>
    </w:tbl>
    <w:p w14:paraId="090E6ADB" w14:textId="77777777" w:rsidR="00C72929" w:rsidRDefault="00FB6D23" w:rsidP="00710680">
      <w:r>
        <w:fldChar w:fldCharType="end"/>
      </w:r>
    </w:p>
    <w:p w14:paraId="092605B0" w14:textId="77777777" w:rsidR="00A51B27" w:rsidRPr="00710680" w:rsidRDefault="00A51B27" w:rsidP="00710680"/>
    <w:p w14:paraId="12B4F846" w14:textId="77777777" w:rsidR="00A51B27" w:rsidRPr="00A51B27" w:rsidRDefault="00A51B27" w:rsidP="003C157E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1DAD2BD9" w14:textId="50253A2F" w:rsidR="005E414A" w:rsidRDefault="00FB6D23" w:rsidP="00005851">
      <w:r>
        <w:fldChar w:fldCharType="begin"/>
      </w:r>
      <w:r w:rsidR="00C72929">
        <w:instrText xml:space="preserve"> LINK </w:instrText>
      </w:r>
      <w:r w:rsidR="005E414A">
        <w:instrText xml:space="preserve">Word.Document.12 Curriculum_Project:Foreign_Language:German_3:German_3_Assessments.docx  </w:instrText>
      </w:r>
      <w:r w:rsidR="00C72929">
        <w:instrText xml:space="preserve">\a \f 0 \r </w:instrText>
      </w:r>
      <w:r w:rsidR="005E414A">
        <w:fldChar w:fldCharType="separat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18"/>
        <w:gridCol w:w="4770"/>
        <w:gridCol w:w="1890"/>
      </w:tblGrid>
      <w:tr w:rsidR="005E414A" w:rsidRPr="005E414A" w14:paraId="5A95687C" w14:textId="77777777">
        <w:trPr>
          <w:trHeight w:val="449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C2B171E" w14:textId="77777777" w:rsidR="005E414A" w:rsidRPr="005E414A" w:rsidRDefault="005E414A" w:rsidP="005E414A">
            <w:pPr>
              <w:pStyle w:val="ListParagraph"/>
              <w:ind w:left="0" w:right="162"/>
              <w:rPr>
                <w:rFonts w:ascii="Optima" w:eastAsia="Times New Roman" w:hAnsi="Optima" w:cs="Times New Roman"/>
                <w:b/>
                <w:sz w:val="28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</w:rPr>
              <w:t>German 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2B562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>Assessments</w:t>
            </w:r>
          </w:p>
        </w:tc>
      </w:tr>
      <w:tr w:rsidR="005E414A" w:rsidRPr="005E414A" w14:paraId="601F114B" w14:textId="77777777">
        <w:trPr>
          <w:trHeight w:val="122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64EDD" w14:textId="77777777" w:rsidR="005E414A" w:rsidRPr="005E414A" w:rsidRDefault="005E414A" w:rsidP="005E414A">
            <w:pPr>
              <w:ind w:right="162"/>
              <w:rPr>
                <w:rFonts w:ascii="Optima" w:eastAsia="Times New Roman" w:hAnsi="Optima" w:cs="Times New Roman"/>
                <w:sz w:val="22"/>
                <w:szCs w:val="18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C4AC1" w14:textId="77777777" w:rsidR="005E414A" w:rsidRPr="005E414A" w:rsidRDefault="005E414A" w:rsidP="005E414A">
            <w:pPr>
              <w:ind w:right="162"/>
              <w:rPr>
                <w:rFonts w:ascii="Optima" w:eastAsia="Times New Roman" w:hAnsi="Optima" w:cs="Times New Roman"/>
                <w:sz w:val="22"/>
              </w:rPr>
            </w:pPr>
          </w:p>
          <w:p w14:paraId="0EEC991F" w14:textId="77777777" w:rsidR="005E414A" w:rsidRPr="005E414A" w:rsidRDefault="005E414A" w:rsidP="005E414A">
            <w:pPr>
              <w:ind w:right="162"/>
              <w:rPr>
                <w:rFonts w:ascii="Optima" w:eastAsia="Times New Roman" w:hAnsi="Optima" w:cs="Times New Roman"/>
                <w:sz w:val="22"/>
              </w:rPr>
            </w:pPr>
          </w:p>
          <w:p w14:paraId="25BAE6EC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structured class discussions</w:t>
            </w:r>
          </w:p>
          <w:p w14:paraId="0E39A91B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work in pairs (peer assessment)</w:t>
            </w:r>
          </w:p>
          <w:p w14:paraId="55191B38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group projects</w:t>
            </w:r>
          </w:p>
          <w:p w14:paraId="3F3605D7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designing posters, leaflets</w:t>
            </w:r>
          </w:p>
          <w:p w14:paraId="168AE26C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oral presentations (self-, peer- and teacher’s evaluation)</w:t>
            </w:r>
          </w:p>
          <w:p w14:paraId="691D107D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role play</w:t>
            </w:r>
          </w:p>
          <w:p w14:paraId="1B0E81A6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writing assignments</w:t>
            </w:r>
          </w:p>
          <w:p w14:paraId="169088E9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homework</w:t>
            </w:r>
          </w:p>
          <w:p w14:paraId="41E110AF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vocab quiz</w:t>
            </w:r>
          </w:p>
          <w:p w14:paraId="7249F2B2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end of unit test</w:t>
            </w:r>
          </w:p>
          <w:p w14:paraId="19F090CD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semester exam</w:t>
            </w:r>
          </w:p>
          <w:p w14:paraId="3CEFBEF2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end of year exam</w:t>
            </w:r>
          </w:p>
          <w:p w14:paraId="547D25C6" w14:textId="77777777" w:rsidR="005E414A" w:rsidRPr="005E414A" w:rsidRDefault="005E414A" w:rsidP="005E414A">
            <w:pPr>
              <w:numPr>
                <w:ilvl w:val="0"/>
                <w:numId w:val="12"/>
              </w:numPr>
              <w:spacing w:line="360" w:lineRule="auto"/>
              <w:ind w:right="158"/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 xml:space="preserve">language lab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br/>
            </w:r>
          </w:p>
        </w:tc>
      </w:tr>
    </w:tbl>
    <w:p w14:paraId="22E74776" w14:textId="77777777" w:rsidR="005E414A" w:rsidRPr="005E414A" w:rsidRDefault="005E414A" w:rsidP="005E414A">
      <w:pPr>
        <w:rPr>
          <w:rFonts w:ascii="Cambria" w:eastAsia="Times New Roman" w:hAnsi="Cambria" w:cs="Times New Roman"/>
        </w:rPr>
      </w:pPr>
    </w:p>
    <w:p w14:paraId="48CA8309" w14:textId="77777777" w:rsidR="00C72929" w:rsidRDefault="00FB6D23" w:rsidP="00005851">
      <w:r>
        <w:fldChar w:fldCharType="end"/>
      </w:r>
    </w:p>
    <w:p w14:paraId="1C11DC05" w14:textId="77777777" w:rsidR="00A51B27" w:rsidRDefault="00A51B27" w:rsidP="00861488"/>
    <w:p w14:paraId="743266EF" w14:textId="77777777" w:rsidR="00C72929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p w14:paraId="614BBA05" w14:textId="2D7E2764" w:rsidR="005E414A" w:rsidRDefault="00FB6D23" w:rsidP="00005851">
      <w:r>
        <w:fldChar w:fldCharType="begin"/>
      </w:r>
      <w:r w:rsidR="00C72929">
        <w:instrText xml:space="preserve"> LINK </w:instrText>
      </w:r>
      <w:r w:rsidR="005E414A">
        <w:instrText xml:space="preserve">Word.Document.12 Curriculum_Project:Foreign_Language:German_3:German_3_Core_Topics.docx  </w:instrText>
      </w:r>
      <w:r w:rsidR="00C72929">
        <w:instrText xml:space="preserve">\a \f 0 \r </w:instrText>
      </w:r>
      <w:r w:rsidR="005E414A">
        <w:fldChar w:fldCharType="separate"/>
      </w:r>
    </w:p>
    <w:tbl>
      <w:tblPr>
        <w:tblW w:w="8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58"/>
        <w:gridCol w:w="4140"/>
        <w:gridCol w:w="2994"/>
      </w:tblGrid>
      <w:tr w:rsidR="005E414A" w:rsidRPr="005E414A" w14:paraId="0F2FF50E" w14:textId="77777777">
        <w:trPr>
          <w:trHeight w:val="449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5CE556C" w14:textId="77777777" w:rsidR="005E414A" w:rsidRPr="005E414A" w:rsidRDefault="005E414A" w:rsidP="005E414A">
            <w:pPr>
              <w:pStyle w:val="ListParagraph"/>
              <w:tabs>
                <w:tab w:val="left" w:pos="1620"/>
              </w:tabs>
              <w:ind w:left="0"/>
              <w:rPr>
                <w:rFonts w:ascii="Optima" w:eastAsia="Times New Roman" w:hAnsi="Optima" w:cs="Times New Roman"/>
                <w:b/>
                <w:sz w:val="28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</w:rPr>
              <w:t>German 3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FD29F" w14:textId="77777777" w:rsidR="005E414A" w:rsidRPr="005E414A" w:rsidRDefault="005E414A" w:rsidP="005E414A">
            <w:pPr>
              <w:contextualSpacing/>
              <w:jc w:val="center"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 xml:space="preserve">Core Topics </w:t>
            </w:r>
          </w:p>
        </w:tc>
      </w:tr>
      <w:tr w:rsidR="005E414A" w:rsidRPr="005E414A" w14:paraId="2A6C5A5D" w14:textId="77777777">
        <w:trPr>
          <w:trHeight w:val="122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8E504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br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69681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br/>
            </w:r>
          </w:p>
          <w:p w14:paraId="7758BAB6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Individual and Society: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 </w:t>
            </w:r>
          </w:p>
          <w:p w14:paraId="21FFCEE1" w14:textId="77777777" w:rsidR="005E414A" w:rsidRPr="005E414A" w:rsidRDefault="005E414A" w:rsidP="005E414A">
            <w:pPr>
              <w:numPr>
                <w:ilvl w:val="0"/>
                <w:numId w:val="13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clothing and fashion Q1</w:t>
            </w:r>
          </w:p>
          <w:p w14:paraId="6DB063D4" w14:textId="77777777" w:rsidR="005E414A" w:rsidRPr="005E414A" w:rsidRDefault="005E414A" w:rsidP="005E414A">
            <w:pPr>
              <w:numPr>
                <w:ilvl w:val="0"/>
                <w:numId w:val="13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marriage and parental roles Q2</w:t>
            </w:r>
          </w:p>
          <w:p w14:paraId="22F2B0E8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</w:p>
          <w:p w14:paraId="5379758B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Education and Work: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 </w:t>
            </w:r>
          </w:p>
          <w:p w14:paraId="759F3759" w14:textId="77777777" w:rsidR="005E414A" w:rsidRPr="005E414A" w:rsidRDefault="005E414A" w:rsidP="005E414A">
            <w:pPr>
              <w:numPr>
                <w:ilvl w:val="0"/>
                <w:numId w:val="15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German university Q1</w:t>
            </w:r>
          </w:p>
          <w:p w14:paraId="781B5A13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  <w:p w14:paraId="4C5B77C6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Health and Emergency:</w:t>
            </w:r>
          </w:p>
          <w:p w14:paraId="6C0EBDEB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Sports and fitness Q2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br/>
            </w:r>
          </w:p>
          <w:p w14:paraId="0C98DC28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Towns and Services:</w:t>
            </w:r>
          </w:p>
          <w:p w14:paraId="5F42A0B4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shopping Q3</w:t>
            </w:r>
          </w:p>
          <w:p w14:paraId="1A1BFFBF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directions Q3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br/>
            </w:r>
          </w:p>
          <w:p w14:paraId="3F2EFA82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Leisure and Travel:</w:t>
            </w:r>
          </w:p>
          <w:p w14:paraId="084D28F1" w14:textId="77777777" w:rsidR="005E414A" w:rsidRPr="005E414A" w:rsidRDefault="005E414A" w:rsidP="005E414A">
            <w:pPr>
              <w:numPr>
                <w:ilvl w:val="0"/>
                <w:numId w:val="16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media Q1</w:t>
            </w:r>
          </w:p>
          <w:p w14:paraId="1328659E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br/>
            </w: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Environment:</w:t>
            </w:r>
          </w:p>
          <w:p w14:paraId="0FCF1D7E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environmental concerns and possible solutions Q1</w:t>
            </w:r>
          </w:p>
          <w:p w14:paraId="17AB1C01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problems confronting societies today Q1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br/>
            </w:r>
          </w:p>
          <w:p w14:paraId="1A5E12CE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Germanic World:</w:t>
            </w:r>
          </w:p>
          <w:p w14:paraId="26042468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German federal states Q3</w:t>
            </w:r>
          </w:p>
          <w:p w14:paraId="07F56CC5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festivals and legends of German speaking countries Q3</w:t>
            </w:r>
          </w:p>
          <w:p w14:paraId="6D5A83E0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German history and politics Q4</w:t>
            </w:r>
          </w:p>
          <w:p w14:paraId="44821F10" w14:textId="77777777" w:rsidR="005E414A" w:rsidRPr="005E414A" w:rsidRDefault="005E414A" w:rsidP="005E414A">
            <w:pPr>
              <w:numPr>
                <w:ilvl w:val="0"/>
                <w:numId w:val="14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events of 1989 Q4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br/>
            </w:r>
          </w:p>
          <w:p w14:paraId="4EEE77DC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Food and Drink:</w:t>
            </w:r>
          </w:p>
          <w:p w14:paraId="2D7924F7" w14:textId="77777777" w:rsidR="005E414A" w:rsidRPr="005E414A" w:rsidRDefault="005E414A" w:rsidP="005E414A">
            <w:pPr>
              <w:numPr>
                <w:ilvl w:val="0"/>
                <w:numId w:val="18"/>
              </w:numPr>
              <w:contextualSpacing/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typical breakfast in German speaking countries Q3</w:t>
            </w:r>
          </w:p>
          <w:p w14:paraId="1B8BDCBE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</w:p>
          <w:p w14:paraId="5FA023A9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>Grammar Concepts:</w:t>
            </w:r>
          </w:p>
          <w:p w14:paraId="1D8504E8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“der”-words to indicate which/ this/ that/these/ those/ each/ all Q1</w:t>
            </w:r>
          </w:p>
          <w:p w14:paraId="1319EB16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distinguish between dative and accusative prepositions Q1</w:t>
            </w:r>
          </w:p>
          <w:p w14:paraId="645C644F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future tense with “werden” Q1</w:t>
            </w:r>
          </w:p>
          <w:p w14:paraId="4781292E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attributive adjectives Q1</w:t>
            </w:r>
          </w:p>
          <w:p w14:paraId="41159491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prepositions that require the genetive case Q2</w:t>
            </w:r>
          </w:p>
          <w:p w14:paraId="73F143C2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negation with “nicht” and “kein” Q2</w:t>
            </w:r>
          </w:p>
          <w:p w14:paraId="09C15574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reflexive verbs Q2</w:t>
            </w:r>
          </w:p>
          <w:p w14:paraId="58F7ECE0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comperative and superlative forms of adjectives Q2</w:t>
            </w:r>
          </w:p>
          <w:p w14:paraId="3A472DE2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polite requests and possibilities using the general subjunctive Q3</w:t>
            </w:r>
          </w:p>
          <w:p w14:paraId="57B80F24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relative clauses Q3</w:t>
            </w:r>
          </w:p>
          <w:p w14:paraId="4B29C253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passive voice Q3</w:t>
            </w:r>
          </w:p>
          <w:p w14:paraId="1C10D9B9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simple past tense Q4</w:t>
            </w:r>
          </w:p>
          <w:p w14:paraId="4D7D5371" w14:textId="77777777" w:rsidR="005E414A" w:rsidRPr="005E414A" w:rsidRDefault="005E414A" w:rsidP="005E414A">
            <w:pPr>
              <w:numPr>
                <w:ilvl w:val="0"/>
                <w:numId w:val="17"/>
              </w:numPr>
              <w:contextualSpacing/>
              <w:rPr>
                <w:rFonts w:ascii="Optima" w:eastAsia="Times New Roman" w:hAnsi="Optima" w:cs="Times New Roman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subordination conjunctions (als, wenn, wann) Q4</w:t>
            </w:r>
          </w:p>
          <w:p w14:paraId="5BF6E998" w14:textId="77777777" w:rsidR="005E414A" w:rsidRPr="005E414A" w:rsidRDefault="005E414A" w:rsidP="005E414A">
            <w:pPr>
              <w:numPr>
                <w:ilvl w:val="0"/>
                <w:numId w:val="16"/>
              </w:num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lang w:val="en-GB"/>
              </w:rPr>
              <w:t>subjunctive and past subjunctive Q4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br/>
            </w:r>
          </w:p>
        </w:tc>
      </w:tr>
    </w:tbl>
    <w:p w14:paraId="19D37C14" w14:textId="77777777" w:rsidR="005E414A" w:rsidRPr="005E414A" w:rsidRDefault="005E414A" w:rsidP="005E414A">
      <w:pPr>
        <w:rPr>
          <w:rFonts w:ascii="Optima" w:eastAsia="Times New Roman" w:hAnsi="Optima" w:cs="Times New Roman"/>
          <w:lang w:val="en-GB"/>
        </w:rPr>
      </w:pPr>
    </w:p>
    <w:p w14:paraId="172CEB61" w14:textId="77777777" w:rsidR="00C72929" w:rsidRDefault="00FB6D23" w:rsidP="00005851">
      <w:r>
        <w:fldChar w:fldCharType="end"/>
      </w:r>
    </w:p>
    <w:p w14:paraId="314EA3CF" w14:textId="77777777" w:rsidR="00E1328E" w:rsidRPr="00C72929" w:rsidRDefault="00E1328E" w:rsidP="00C72929"/>
    <w:bookmarkEnd w:id="4"/>
    <w:p w14:paraId="30EEFF30" w14:textId="77777777" w:rsidR="00AE4163" w:rsidRPr="007A20F4" w:rsidRDefault="00AE4163" w:rsidP="003C157E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39E09243" w14:textId="2012D770" w:rsidR="005E414A" w:rsidRDefault="00FB6D23" w:rsidP="00005851">
      <w:r>
        <w:fldChar w:fldCharType="begin"/>
      </w:r>
      <w:r w:rsidR="00C72929">
        <w:instrText xml:space="preserve"> LINK </w:instrText>
      </w:r>
      <w:r w:rsidR="005E414A">
        <w:instrText xml:space="preserve">Word.Document.12 Curriculum_Project:Foreign_Language:German_3:German_3_Specific_Content.docx  </w:instrText>
      </w:r>
      <w:r w:rsidR="00C72929">
        <w:instrText xml:space="preserve">\a \f 0 \r </w:instrText>
      </w:r>
      <w:r w:rsidR="005E414A">
        <w:fldChar w:fldCharType="separat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639"/>
        <w:gridCol w:w="2877"/>
      </w:tblGrid>
      <w:tr w:rsidR="005E414A" w:rsidRPr="005E414A" w14:paraId="68400571" w14:textId="77777777">
        <w:trPr>
          <w:trHeight w:val="449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92AC6B6" w14:textId="77777777" w:rsidR="005E414A" w:rsidRPr="005E414A" w:rsidRDefault="005E414A" w:rsidP="005E414A">
            <w:pPr>
              <w:pStyle w:val="ListParagraph"/>
              <w:ind w:left="0"/>
              <w:rPr>
                <w:rFonts w:ascii="Optima" w:eastAsia="Times New Roman" w:hAnsi="Optima" w:cs="Times New Roman"/>
                <w:b/>
                <w:sz w:val="28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</w:rPr>
              <w:t>German 3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5E6B2" w14:textId="77777777" w:rsidR="005E414A" w:rsidRPr="005E414A" w:rsidRDefault="005E414A" w:rsidP="005E414A">
            <w:pPr>
              <w:contextualSpacing/>
              <w:jc w:val="center"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>Specific Content</w:t>
            </w:r>
          </w:p>
        </w:tc>
      </w:tr>
      <w:tr w:rsidR="005E414A" w:rsidRPr="005E414A" w14:paraId="2E8D1431" w14:textId="77777777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7B1DA487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3B3DBF23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>Quarter 1:</w:t>
            </w:r>
          </w:p>
          <w:p w14:paraId="4ADA715D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</w:p>
          <w:p w14:paraId="393BD9D9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>Topics: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 xml:space="preserve"> 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>student life at a German university, different</w:t>
            </w:r>
            <w:r w:rsidRPr="005E414A">
              <w:rPr>
                <w:rFonts w:ascii="Optima" w:eastAsia="Times New Roman" w:hAnsi="Optima" w:cs="Times New Roman"/>
                <w:b/>
                <w:sz w:val="22"/>
                <w:lang w:val="en-GB"/>
              </w:rPr>
              <w:t xml:space="preserve"> 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kinds of foods and eating habits,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environmental concerns and possible solutions, problems confronting societies today, clothing and fashion, different kind of media such as television, printed material, internet, new technologies</w:t>
            </w:r>
          </w:p>
          <w:p w14:paraId="4821243C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3A77F9CC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de-DE"/>
              </w:rPr>
              <w:t>Essential Grammar: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de-DE"/>
              </w:rPr>
              <w:t xml:space="preserve">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 xml:space="preserve"> 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reflexive verbs, comparative and superlative forms of adjectives,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polite requests and possibilities using the general subjunctive, relative clauses, passive voice</w:t>
            </w:r>
          </w:p>
          <w:p w14:paraId="27B6E572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</w:tc>
      </w:tr>
      <w:tr w:rsidR="005E414A" w:rsidRPr="005E414A" w14:paraId="7978A99C" w14:textId="77777777">
        <w:tc>
          <w:tcPr>
            <w:tcW w:w="5000" w:type="pct"/>
            <w:gridSpan w:val="2"/>
          </w:tcPr>
          <w:p w14:paraId="754C641B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0EA94484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 xml:space="preserve">Quarter 2: </w:t>
            </w:r>
          </w:p>
          <w:p w14:paraId="0EB6343A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7EFE585A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 xml:space="preserve">Topics: 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places to shop, ask and give directions, artist Hundertwasser,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marriage and parental roles in Germany, sports and fitness</w:t>
            </w:r>
          </w:p>
          <w:p w14:paraId="7E90793D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</w:p>
          <w:p w14:paraId="078825CE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>Essential Grammar: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 xml:space="preserve"> 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simple past tense, subordination conjunctions “als”, “wenn”, “wann”,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subjunctive, past subjunctive</w:t>
            </w:r>
          </w:p>
          <w:p w14:paraId="0D1F0111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</w:tc>
      </w:tr>
      <w:tr w:rsidR="005E414A" w:rsidRPr="005E414A" w14:paraId="37FD3CA2" w14:textId="77777777">
        <w:tc>
          <w:tcPr>
            <w:tcW w:w="5000" w:type="pct"/>
            <w:gridSpan w:val="2"/>
          </w:tcPr>
          <w:p w14:paraId="250FCDF8" w14:textId="77777777" w:rsidR="005E414A" w:rsidRPr="005E414A" w:rsidRDefault="005E414A" w:rsidP="005E414A">
            <w:pPr>
              <w:contextualSpacing/>
              <w:jc w:val="center"/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</w:p>
          <w:p w14:paraId="6A5D6627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>Quarter 3:</w:t>
            </w:r>
          </w:p>
          <w:p w14:paraId="1C24D5D0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</w:p>
          <w:p w14:paraId="4C2B58C4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 xml:space="preserve">Topics: 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travel, different kind of transportation, difference between life in Germany from live in other countries,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family relationships, family life in German speaking countries</w:t>
            </w:r>
          </w:p>
          <w:p w14:paraId="35F926A1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324BB6A5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 xml:space="preserve">Essential Grammar: </w:t>
            </w: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past perfect, infinitive clauses with “zu” describing actions, states or conditions,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simple past tense, coordinating conjunctions “aber”, “denn”, “sondern” “und”, negation with “kein” and “nicht”, strong, weak and mixed verbs, punctuation with “und” and “oder”, meaning of “als” and “wenn”</w:t>
            </w:r>
          </w:p>
          <w:p w14:paraId="1DAAAEB6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</w:p>
        </w:tc>
      </w:tr>
      <w:tr w:rsidR="005E414A" w:rsidRPr="005E414A" w14:paraId="476A23D7" w14:textId="77777777">
        <w:tc>
          <w:tcPr>
            <w:tcW w:w="5000" w:type="pct"/>
            <w:gridSpan w:val="2"/>
          </w:tcPr>
          <w:p w14:paraId="090BD564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26061C32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>Quarter 4:</w:t>
            </w:r>
          </w:p>
          <w:p w14:paraId="53746CD9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3480B3FF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 xml:space="preserve">Topics: 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>interests of German youth, life goals of young people in Germany, schools of yesterday and today, German shool system</w:t>
            </w:r>
          </w:p>
          <w:p w14:paraId="48861E72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  <w:p w14:paraId="5C4AC8F7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2"/>
                <w:szCs w:val="18"/>
                <w:lang w:val="en-GB"/>
              </w:rPr>
              <w:t>Essential Grammar:</w:t>
            </w:r>
            <w:r w:rsidRPr="005E414A"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  <w:t xml:space="preserve"> revision of genitive, dative, and accusative case, review of dative and accusative prepositions, position of noun modifiers in genitive case, special masculine nouns: “wer”, “wen”, and “wem”, idiomatic phrases “nach Hause” and “zu Hause”,  “der”- and “ein”-words, adjectives, adjectives, indefinite numerals and the interrogative pronoun “was für ein”</w:t>
            </w:r>
          </w:p>
          <w:p w14:paraId="3C0C857F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  <w:szCs w:val="18"/>
                <w:lang w:val="en-GB"/>
              </w:rPr>
            </w:pPr>
          </w:p>
        </w:tc>
      </w:tr>
    </w:tbl>
    <w:p w14:paraId="4DEDCC9E" w14:textId="77777777" w:rsidR="005E414A" w:rsidRPr="005E414A" w:rsidRDefault="005E414A" w:rsidP="005E414A">
      <w:pPr>
        <w:rPr>
          <w:rFonts w:eastAsia="Times New Roman" w:cs="Times New Roman"/>
          <w:sz w:val="22"/>
          <w:lang w:val="en-GB"/>
        </w:rPr>
      </w:pPr>
    </w:p>
    <w:p w14:paraId="7ACBF9BF" w14:textId="77777777" w:rsidR="00C72929" w:rsidRDefault="00FB6D23" w:rsidP="00005851">
      <w:r>
        <w:fldChar w:fldCharType="end"/>
      </w:r>
    </w:p>
    <w:p w14:paraId="7E3919FB" w14:textId="77777777" w:rsidR="00AE4163" w:rsidRDefault="00AE4163"/>
    <w:p w14:paraId="6FA6AD4A" w14:textId="77777777" w:rsidR="00A51B27" w:rsidRPr="00030CAB" w:rsidRDefault="00A51B27" w:rsidP="00247E02">
      <w:pPr>
        <w:keepNext/>
        <w:pageBreakBefore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0AF03484" w14:textId="76673509" w:rsidR="005E414A" w:rsidRDefault="00FB6D23" w:rsidP="00005851">
      <w:r>
        <w:fldChar w:fldCharType="begin"/>
      </w:r>
      <w:r w:rsidR="00C72929">
        <w:instrText xml:space="preserve"> LINK </w:instrText>
      </w:r>
      <w:r w:rsidR="005E414A">
        <w:instrText xml:space="preserve">Word.Document.12 Curriculum_Project:Foreign_Language:German_3:German_3_Resources.docx  </w:instrText>
      </w:r>
      <w:r w:rsidR="00C72929">
        <w:instrText xml:space="preserve">\a \f 0 \r </w:instrText>
      </w:r>
      <w:r w:rsidR="005E414A">
        <w:fldChar w:fldCharType="separat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881"/>
        <w:gridCol w:w="2635"/>
      </w:tblGrid>
      <w:tr w:rsidR="005E414A" w:rsidRPr="005E414A" w14:paraId="5E0D4CC3" w14:textId="77777777">
        <w:trPr>
          <w:trHeight w:val="449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452BA9A" w14:textId="77777777" w:rsidR="005E414A" w:rsidRPr="005E414A" w:rsidRDefault="005E414A" w:rsidP="005E414A">
            <w:pPr>
              <w:pStyle w:val="ListParagraph"/>
              <w:ind w:left="0"/>
              <w:rPr>
                <w:rFonts w:ascii="Optima" w:eastAsia="Times New Roman" w:hAnsi="Optima" w:cs="Times New Roman"/>
                <w:b/>
                <w:sz w:val="28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</w:rPr>
              <w:t>German 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D9657" w14:textId="77777777" w:rsidR="005E414A" w:rsidRPr="005E414A" w:rsidRDefault="005E414A" w:rsidP="005E414A">
            <w:pPr>
              <w:contextualSpacing/>
              <w:jc w:val="center"/>
              <w:rPr>
                <w:rFonts w:ascii="Optima" w:eastAsia="Times New Roman" w:hAnsi="Optima" w:cs="Times New Roman"/>
                <w:b/>
                <w:sz w:val="28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b/>
                <w:sz w:val="28"/>
                <w:lang w:val="en-GB"/>
              </w:rPr>
              <w:t xml:space="preserve"> Resources</w:t>
            </w:r>
          </w:p>
        </w:tc>
      </w:tr>
      <w:tr w:rsidR="005E414A" w:rsidRPr="005E414A" w14:paraId="628AC15D" w14:textId="77777777">
        <w:trPr>
          <w:trHeight w:val="1223"/>
        </w:trPr>
        <w:tc>
          <w:tcPr>
            <w:tcW w:w="8838" w:type="dxa"/>
            <w:gridSpan w:val="2"/>
          </w:tcPr>
          <w:p w14:paraId="3F46C7C8" w14:textId="77777777" w:rsidR="005E414A" w:rsidRPr="005E414A" w:rsidRDefault="005E414A" w:rsidP="005E414A">
            <w:pPr>
              <w:rPr>
                <w:rFonts w:ascii="Optima" w:eastAsia="Times New Roman" w:hAnsi="Optima" w:cs="Times New Roman"/>
                <w:sz w:val="22"/>
              </w:rPr>
            </w:pPr>
          </w:p>
          <w:p w14:paraId="196B0F90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i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Textbook </w:t>
            </w:r>
            <w:r w:rsidRPr="005E414A">
              <w:rPr>
                <w:rFonts w:ascii="Optima" w:eastAsia="Times New Roman" w:hAnsi="Optima" w:cs="Times New Roman"/>
                <w:i/>
                <w:sz w:val="22"/>
                <w:lang w:val="en-GB"/>
              </w:rPr>
              <w:t>Auf Deutsch 2 &amp; 3</w:t>
            </w:r>
          </w:p>
          <w:p w14:paraId="3B40BADD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i/>
                <w:sz w:val="22"/>
                <w:lang w:val="en-GB"/>
              </w:rPr>
            </w:pPr>
            <w:r w:rsidRPr="005E414A">
              <w:rPr>
                <w:rFonts w:ascii="Optima" w:eastAsia="Times New Roman" w:hAnsi="Optima" w:cs="Times New Roman"/>
                <w:sz w:val="22"/>
                <w:lang w:val="en-GB"/>
              </w:rPr>
              <w:t xml:space="preserve">Workbook </w:t>
            </w:r>
            <w:r w:rsidRPr="005E414A">
              <w:rPr>
                <w:rFonts w:ascii="Optima" w:eastAsia="Times New Roman" w:hAnsi="Optima" w:cs="Times New Roman"/>
                <w:i/>
                <w:sz w:val="22"/>
                <w:lang w:val="en-GB"/>
              </w:rPr>
              <w:t>Auf Deutsch 2 &amp; 3</w:t>
            </w:r>
          </w:p>
          <w:p w14:paraId="3D4D88ED" w14:textId="77777777" w:rsidR="005E414A" w:rsidRPr="005E414A" w:rsidRDefault="005E414A" w:rsidP="005E414A">
            <w:pPr>
              <w:contextualSpacing/>
              <w:rPr>
                <w:rFonts w:ascii="Optima" w:eastAsia="Times New Roman" w:hAnsi="Optima" w:cs="Times New Roman"/>
                <w:sz w:val="22"/>
                <w:lang w:val="en-GB"/>
              </w:rPr>
            </w:pPr>
          </w:p>
        </w:tc>
      </w:tr>
    </w:tbl>
    <w:p w14:paraId="002901C1" w14:textId="77777777" w:rsidR="005E414A" w:rsidRPr="005E414A" w:rsidRDefault="005E414A" w:rsidP="005E414A">
      <w:pPr>
        <w:rPr>
          <w:rFonts w:ascii="Cambria" w:eastAsia="Times New Roman" w:hAnsi="Cambria" w:cs="Times New Roman"/>
        </w:rPr>
      </w:pPr>
    </w:p>
    <w:p w14:paraId="2CC910B9" w14:textId="77777777" w:rsidR="00043E11" w:rsidRDefault="00FB6D23" w:rsidP="00005851">
      <w:r>
        <w:fldChar w:fldCharType="end"/>
      </w:r>
    </w:p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448B6"/>
    <w:multiLevelType w:val="hybridMultilevel"/>
    <w:tmpl w:val="62EEB8D0"/>
    <w:lvl w:ilvl="0" w:tplc="A540F01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17687"/>
    <w:multiLevelType w:val="hybridMultilevel"/>
    <w:tmpl w:val="CEB6C9B6"/>
    <w:lvl w:ilvl="0" w:tplc="1B329FA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474E6"/>
    <w:multiLevelType w:val="hybridMultilevel"/>
    <w:tmpl w:val="49F4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C0951"/>
    <w:multiLevelType w:val="hybridMultilevel"/>
    <w:tmpl w:val="4F82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97A44"/>
    <w:multiLevelType w:val="hybridMultilevel"/>
    <w:tmpl w:val="981007FA"/>
    <w:lvl w:ilvl="0" w:tplc="B75E369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05604"/>
    <w:multiLevelType w:val="hybridMultilevel"/>
    <w:tmpl w:val="5BBA6F94"/>
    <w:lvl w:ilvl="0" w:tplc="F844070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972FA"/>
    <w:multiLevelType w:val="hybridMultilevel"/>
    <w:tmpl w:val="5380C078"/>
    <w:lvl w:ilvl="0" w:tplc="A540F01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C4152"/>
    <w:multiLevelType w:val="hybridMultilevel"/>
    <w:tmpl w:val="6886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61B93"/>
    <w:multiLevelType w:val="hybridMultilevel"/>
    <w:tmpl w:val="38625E72"/>
    <w:lvl w:ilvl="0" w:tplc="5722343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D5BA8"/>
    <w:multiLevelType w:val="hybridMultilevel"/>
    <w:tmpl w:val="ED706F6C"/>
    <w:lvl w:ilvl="0" w:tplc="9E721CD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18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5"/>
  </w:num>
  <w:num w:numId="12">
    <w:abstractNumId w:val="17"/>
  </w:num>
  <w:num w:numId="13">
    <w:abstractNumId w:val="14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05851"/>
    <w:rsid w:val="00006141"/>
    <w:rsid w:val="00016D75"/>
    <w:rsid w:val="00030CAB"/>
    <w:rsid w:val="00043E11"/>
    <w:rsid w:val="000F050B"/>
    <w:rsid w:val="00172775"/>
    <w:rsid w:val="00180A13"/>
    <w:rsid w:val="00192ECD"/>
    <w:rsid w:val="00247E02"/>
    <w:rsid w:val="00252DC1"/>
    <w:rsid w:val="002655E6"/>
    <w:rsid w:val="00283556"/>
    <w:rsid w:val="00296A2E"/>
    <w:rsid w:val="00336503"/>
    <w:rsid w:val="0036259B"/>
    <w:rsid w:val="003C157E"/>
    <w:rsid w:val="003E5085"/>
    <w:rsid w:val="00486CC3"/>
    <w:rsid w:val="00506789"/>
    <w:rsid w:val="00580659"/>
    <w:rsid w:val="005E414A"/>
    <w:rsid w:val="005F354F"/>
    <w:rsid w:val="0062121B"/>
    <w:rsid w:val="00664774"/>
    <w:rsid w:val="0066566A"/>
    <w:rsid w:val="006E0F3A"/>
    <w:rsid w:val="00710680"/>
    <w:rsid w:val="007416B7"/>
    <w:rsid w:val="00785302"/>
    <w:rsid w:val="00787A4D"/>
    <w:rsid w:val="007A20F4"/>
    <w:rsid w:val="007B4341"/>
    <w:rsid w:val="0083761D"/>
    <w:rsid w:val="00861488"/>
    <w:rsid w:val="008976F0"/>
    <w:rsid w:val="00906569"/>
    <w:rsid w:val="00943DE4"/>
    <w:rsid w:val="00947622"/>
    <w:rsid w:val="00A51B27"/>
    <w:rsid w:val="00AC6A95"/>
    <w:rsid w:val="00AE4163"/>
    <w:rsid w:val="00AF22FC"/>
    <w:rsid w:val="00B4741B"/>
    <w:rsid w:val="00B537D4"/>
    <w:rsid w:val="00BA7F84"/>
    <w:rsid w:val="00BF0A2B"/>
    <w:rsid w:val="00BF0B32"/>
    <w:rsid w:val="00C72929"/>
    <w:rsid w:val="00C748E8"/>
    <w:rsid w:val="00CC32B2"/>
    <w:rsid w:val="00D316D6"/>
    <w:rsid w:val="00D53A07"/>
    <w:rsid w:val="00DD7D61"/>
    <w:rsid w:val="00E1328E"/>
    <w:rsid w:val="00E868F6"/>
    <w:rsid w:val="00EA05AF"/>
    <w:rsid w:val="00EB3F10"/>
    <w:rsid w:val="00F90D89"/>
    <w:rsid w:val="00FB6D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E75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1300</Words>
  <Characters>7414</Characters>
  <Application>Microsoft Macintosh Word</Application>
  <DocSecurity>0</DocSecurity>
  <Lines>61</Lines>
  <Paragraphs>17</Paragraphs>
  <ScaleCrop>false</ScaleCrop>
  <Company>TASIS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23</cp:revision>
  <cp:lastPrinted>2011-03-11T09:40:00Z</cp:lastPrinted>
  <dcterms:created xsi:type="dcterms:W3CDTF">2010-12-09T14:37:00Z</dcterms:created>
  <dcterms:modified xsi:type="dcterms:W3CDTF">2012-11-04T20:49:00Z</dcterms:modified>
</cp:coreProperties>
</file>