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90B9C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113F6353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47D2202C" w14:textId="77777777" w:rsidR="00397A63" w:rsidRPr="00397A63" w:rsidRDefault="00465FFE" w:rsidP="00397A63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ascii="Gill Sans" w:eastAsia="Times New Roman" w:hAnsi="Gill Sans" w:cs="Times New Roman"/>
          <w:b/>
          <w:sz w:val="48"/>
          <w:lang w:val="en-GB"/>
        </w:rPr>
        <w:t>Chamber Ensemble</w:t>
      </w:r>
    </w:p>
    <w:p w14:paraId="63291A97" w14:textId="77777777" w:rsidR="00397A63" w:rsidRPr="00397A63" w:rsidRDefault="00397A63" w:rsidP="00397A63">
      <w:pPr>
        <w:jc w:val="center"/>
        <w:rPr>
          <w:rFonts w:eastAsia="Times New Roman" w:cs="Times New Roman"/>
          <w:lang w:val="en-GB"/>
        </w:rPr>
      </w:pPr>
    </w:p>
    <w:p w14:paraId="3AEDEE32" w14:textId="77777777" w:rsidR="00397A63" w:rsidRPr="00397A63" w:rsidRDefault="00397A63" w:rsidP="00397A63">
      <w:pPr>
        <w:jc w:val="center"/>
        <w:rPr>
          <w:rFonts w:eastAsia="Times New Roman" w:cs="Times New Roman"/>
          <w:b/>
          <w:lang w:val="en-GB"/>
        </w:rPr>
      </w:pPr>
      <w:r w:rsidRPr="00397A63">
        <w:rPr>
          <w:rFonts w:eastAsia="Times New Roman" w:cs="Times New Roman"/>
          <w:b/>
          <w:lang w:val="en-GB"/>
        </w:rPr>
        <w:t>Course Overview</w:t>
      </w:r>
    </w:p>
    <w:p w14:paraId="54D7B7C0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Chamber Ensemble is a string and woodwind ensemble intended for players with a minimum of three years' playing experience. Repertoire will include selections </w:t>
      </w:r>
      <w:proofErr w:type="gramStart"/>
      <w:r w:rsidRPr="00397A63">
        <w:rPr>
          <w:rFonts w:eastAsia="Times New Roman" w:cs="Times New Roman"/>
          <w:lang w:val="en-GB"/>
        </w:rPr>
        <w:t>from  Renaissance</w:t>
      </w:r>
      <w:proofErr w:type="gramEnd"/>
      <w:r w:rsidRPr="00397A63">
        <w:rPr>
          <w:rFonts w:eastAsia="Times New Roman" w:cs="Times New Roman"/>
          <w:lang w:val="en-GB"/>
        </w:rPr>
        <w:t>, Baroque, Classical and Modern periods. Ensemble members are required to perform at a minimum of two concerts per year.</w:t>
      </w:r>
    </w:p>
    <w:p w14:paraId="72B1147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0E6A2F23" w14:textId="77777777" w:rsidR="00397A63" w:rsidRPr="00397A63" w:rsidRDefault="00397A63" w:rsidP="00397A63">
      <w:pPr>
        <w:jc w:val="center"/>
        <w:rPr>
          <w:rFonts w:eastAsia="Times New Roman" w:cs="Times New Roman"/>
          <w:b/>
          <w:lang w:val="en-GB"/>
        </w:rPr>
      </w:pPr>
      <w:r w:rsidRPr="00397A63">
        <w:rPr>
          <w:rFonts w:eastAsia="Times New Roman" w:cs="Times New Roman"/>
          <w:b/>
          <w:lang w:val="en-GB"/>
        </w:rPr>
        <w:t>Department Standards</w:t>
      </w:r>
    </w:p>
    <w:p w14:paraId="1A9EFD67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606C07EC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2B78C8B8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improvise melodies, variations, and accompaniments.</w:t>
      </w:r>
    </w:p>
    <w:p w14:paraId="53B90878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compose and arrange music within specified guidelines.</w:t>
      </w:r>
    </w:p>
    <w:p w14:paraId="7C86C453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read and notate music.</w:t>
      </w:r>
    </w:p>
    <w:p w14:paraId="59269119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397A63">
        <w:rPr>
          <w:rFonts w:eastAsia="Times New Roman" w:cs="Times New Roman"/>
          <w:lang w:val="en-GB"/>
        </w:rPr>
        <w:t>analyze</w:t>
      </w:r>
      <w:proofErr w:type="spellEnd"/>
      <w:r w:rsidRPr="00397A63">
        <w:rPr>
          <w:rFonts w:eastAsia="Times New Roman" w:cs="Times New Roman"/>
          <w:lang w:val="en-GB"/>
        </w:rPr>
        <w:t>, and describe music.</w:t>
      </w:r>
    </w:p>
    <w:p w14:paraId="37994A1E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evaluate music and music performances.</w:t>
      </w:r>
    </w:p>
    <w:p w14:paraId="0EBD392B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understand relationships between music, the other arts, and disciplines outside the arts.</w:t>
      </w:r>
    </w:p>
    <w:p w14:paraId="0C46D90D" w14:textId="77777777" w:rsidR="00397A63" w:rsidRPr="00397A63" w:rsidRDefault="00397A63" w:rsidP="00397A63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Students will understand music in relation to history and culture.</w:t>
      </w:r>
    </w:p>
    <w:p w14:paraId="15018491" w14:textId="77777777" w:rsidR="00A51B27" w:rsidRDefault="00465FFE" w:rsidP="004D47D0">
      <w:pPr>
        <w:ind w:left="284" w:hanging="284"/>
      </w:pPr>
      <w:r>
        <w:fldChar w:fldCharType="end"/>
      </w:r>
    </w:p>
    <w:p w14:paraId="76477508" w14:textId="77777777" w:rsidR="00A51B27" w:rsidRDefault="00A51B27" w:rsidP="00E5755F">
      <w:pPr>
        <w:ind w:left="284" w:hanging="284"/>
      </w:pPr>
    </w:p>
    <w:p w14:paraId="2E61A340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72C0A517" w14:textId="77777777" w:rsidR="00397A63" w:rsidRPr="00397A63" w:rsidRDefault="00465FFE" w:rsidP="00397A63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Projects:Arts:Music:Chamber:Chamber_Benchmarks.docx"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</w:rPr>
        <w:t>Demonstrate knowledge and understanding of the theoretical basis of music through performance</w:t>
      </w:r>
    </w:p>
    <w:p w14:paraId="638A5133" w14:textId="77777777" w:rsidR="00397A63" w:rsidRPr="00397A63" w:rsidRDefault="00397A63" w:rsidP="00397A63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Demonstrate appropriate rehearsal and performance behaviour with a readiness to work as a team member</w:t>
      </w:r>
    </w:p>
    <w:p w14:paraId="4C59F675" w14:textId="77777777" w:rsidR="00397A63" w:rsidRPr="00397A63" w:rsidRDefault="00397A63" w:rsidP="00397A63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Interpret different styles of music appropriately</w:t>
      </w:r>
    </w:p>
    <w:p w14:paraId="3250B3AE" w14:textId="77777777" w:rsidR="00397A63" w:rsidRPr="00397A63" w:rsidRDefault="00397A63" w:rsidP="00397A63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Demonstrate knowledge and understanding of musical theory</w:t>
      </w:r>
    </w:p>
    <w:p w14:paraId="5D09F77F" w14:textId="77777777" w:rsidR="00397A63" w:rsidRPr="00397A63" w:rsidRDefault="00397A63" w:rsidP="00397A63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Communicate an awareness of music history and cultural heritage through sensitive performance</w:t>
      </w:r>
    </w:p>
    <w:p w14:paraId="6268A272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32CCB0D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Updated 04/01/15</w:t>
      </w:r>
    </w:p>
    <w:p w14:paraId="4876912E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07AC7B4A" w14:textId="77777777" w:rsidR="00A51B27" w:rsidRDefault="00465FFE" w:rsidP="00C359CA">
      <w:r>
        <w:fldChar w:fldCharType="end"/>
      </w:r>
    </w:p>
    <w:p w14:paraId="7F0276BC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1C91F49F" w14:textId="77777777" w:rsidR="00397A63" w:rsidRPr="00397A63" w:rsidRDefault="00465FFE" w:rsidP="00397A63">
      <w:pPr>
        <w:pStyle w:val="ListParagraph"/>
        <w:numPr>
          <w:ilvl w:val="0"/>
          <w:numId w:val="13"/>
        </w:numPr>
        <w:rPr>
          <w:rFonts w:eastAsia="Times New Roman" w:cs="Times New Roman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Projects:Arts:Music:Chamber:Chamber_Performance_Indicators.docx"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</w:rPr>
        <w:t>Evidence of regular practice</w:t>
      </w:r>
    </w:p>
    <w:p w14:paraId="26624803" w14:textId="77777777" w:rsidR="00397A63" w:rsidRPr="00397A63" w:rsidRDefault="00397A63" w:rsidP="00397A63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Ability to work as a team member</w:t>
      </w:r>
    </w:p>
    <w:p w14:paraId="2371632C" w14:textId="77777777" w:rsidR="00397A63" w:rsidRPr="00397A63" w:rsidRDefault="00397A63" w:rsidP="00397A63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Participation in concert performances</w:t>
      </w:r>
    </w:p>
    <w:p w14:paraId="4FF65EC8" w14:textId="77777777" w:rsidR="00397A63" w:rsidRPr="00397A63" w:rsidRDefault="00397A63" w:rsidP="00397A63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Improvement in theoretical skills </w:t>
      </w:r>
    </w:p>
    <w:p w14:paraId="399F09A8" w14:textId="77777777" w:rsidR="00397A63" w:rsidRPr="00397A63" w:rsidRDefault="00397A63" w:rsidP="00397A63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Participation in class discussions</w:t>
      </w:r>
    </w:p>
    <w:p w14:paraId="25423432" w14:textId="77777777" w:rsidR="00397A63" w:rsidRPr="00397A63" w:rsidRDefault="00397A63" w:rsidP="00397A63">
      <w:pPr>
        <w:numPr>
          <w:ilvl w:val="0"/>
          <w:numId w:val="13"/>
        </w:numPr>
        <w:contextualSpacing/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Attendance at rehearsals</w:t>
      </w:r>
    </w:p>
    <w:p w14:paraId="77D9248C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05C0C8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Updated 04/01/15</w:t>
      </w:r>
    </w:p>
    <w:p w14:paraId="4658EEF5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5CD40006" w14:textId="77777777" w:rsidR="00906569" w:rsidRDefault="00465FFE" w:rsidP="002953A6">
      <w:r>
        <w:fldChar w:fldCharType="end"/>
      </w:r>
    </w:p>
    <w:p w14:paraId="4C11C9E9" w14:textId="77777777" w:rsidR="00A51B27" w:rsidRDefault="00A51B27" w:rsidP="00C1019A"/>
    <w:p w14:paraId="617BC06A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63919B5E" w14:textId="77777777" w:rsidR="00397A63" w:rsidRPr="00397A63" w:rsidRDefault="00465FFE" w:rsidP="00397A63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Projects:Arts:Music:Chamber:Chamber_Assessments.docx"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  <w:lang w:val="en-GB"/>
        </w:rPr>
        <w:t>Observation and performance in rehearsals and concerts</w:t>
      </w:r>
    </w:p>
    <w:p w14:paraId="64023E76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Individual modelling</w:t>
      </w:r>
    </w:p>
    <w:p w14:paraId="4523227D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FEEE548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Updated 04/01/15</w:t>
      </w:r>
    </w:p>
    <w:p w14:paraId="3ADEED1F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153BA2BE" w14:textId="77777777" w:rsidR="00A51B27" w:rsidRDefault="00465FFE" w:rsidP="004D47D0">
      <w:r>
        <w:fldChar w:fldCharType="end"/>
      </w:r>
    </w:p>
    <w:p w14:paraId="2BDF1CC1" w14:textId="77777777" w:rsidR="00A51B27" w:rsidRDefault="00A51B27" w:rsidP="00C1019A">
      <w:pPr>
        <w:pStyle w:val="ListParagraph"/>
      </w:pPr>
    </w:p>
    <w:p w14:paraId="295EE7C4" w14:textId="77777777" w:rsidR="00E1328E" w:rsidRPr="00A772CE" w:rsidRDefault="00E1328E" w:rsidP="00BB189F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38EE00E7" w14:textId="77777777" w:rsidR="00397A63" w:rsidRPr="00397A63" w:rsidRDefault="00465FFE" w:rsidP="00397A63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Projects:Arts:Music:Chamber:Chamber_Core_Topics.docx"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  <w:lang w:val="en-GB"/>
        </w:rPr>
        <w:t>Rhythm and Meter</w:t>
      </w:r>
    </w:p>
    <w:p w14:paraId="1DA5685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Pitches and </w:t>
      </w:r>
      <w:proofErr w:type="spellStart"/>
      <w:r w:rsidRPr="00397A63">
        <w:rPr>
          <w:rFonts w:eastAsia="Times New Roman" w:cs="Times New Roman"/>
          <w:lang w:val="en-GB"/>
        </w:rPr>
        <w:t>IntervalsMusical</w:t>
      </w:r>
      <w:proofErr w:type="spellEnd"/>
      <w:r w:rsidRPr="00397A63">
        <w:rPr>
          <w:rFonts w:eastAsia="Times New Roman" w:cs="Times New Roman"/>
          <w:lang w:val="en-GB"/>
        </w:rPr>
        <w:t xml:space="preserve"> Terms and Score Markings</w:t>
      </w:r>
    </w:p>
    <w:p w14:paraId="6D9FF9C9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Descriptive Vocabulary and Expressions</w:t>
      </w:r>
    </w:p>
    <w:p w14:paraId="2D3E98B8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Italian Terms</w:t>
      </w:r>
    </w:p>
    <w:p w14:paraId="557598B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Performance Techniques</w:t>
      </w:r>
    </w:p>
    <w:p w14:paraId="1B6FB3F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Style and Musical Genres</w:t>
      </w:r>
    </w:p>
    <w:p w14:paraId="2756DEC6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Phrasing and interpretation</w:t>
      </w:r>
    </w:p>
    <w:p w14:paraId="4AAD0A9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Following a conductor</w:t>
      </w:r>
    </w:p>
    <w:p w14:paraId="6B7B8F87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Intonation</w:t>
      </w:r>
    </w:p>
    <w:p w14:paraId="7E3E1DFB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301134C6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Updated 04/01/15</w:t>
      </w:r>
    </w:p>
    <w:p w14:paraId="1F225CE2" w14:textId="77777777" w:rsidR="00E1328E" w:rsidRDefault="00465FFE" w:rsidP="004D47D0">
      <w:r>
        <w:fldChar w:fldCharType="end"/>
      </w:r>
    </w:p>
    <w:p w14:paraId="0452127C" w14:textId="77777777" w:rsidR="00A51B27" w:rsidRDefault="00A51B27" w:rsidP="00A51B27">
      <w:pPr>
        <w:pStyle w:val="ListParagraph"/>
      </w:pPr>
    </w:p>
    <w:p w14:paraId="5B9BE45B" w14:textId="77777777" w:rsidR="00AE4163" w:rsidRPr="007A20F4" w:rsidRDefault="00AE4163" w:rsidP="00BB189F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lastRenderedPageBreak/>
        <w:t>Specific Content</w:t>
      </w:r>
    </w:p>
    <w:p w14:paraId="06945193" w14:textId="77777777" w:rsidR="00397A63" w:rsidRPr="00397A63" w:rsidRDefault="00465FFE" w:rsidP="00397A63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Projects:Arts:Music:Chamber:Chamber_Specific_Content.docx"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  <w:lang w:val="en-GB"/>
        </w:rPr>
        <w:t>Style periods from Baroque to present</w:t>
      </w:r>
    </w:p>
    <w:p w14:paraId="030A381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Past repertoire includes:</w:t>
      </w:r>
    </w:p>
    <w:p w14:paraId="3A15987A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98751EB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Arrangements of selected works by J.S. Bach</w:t>
      </w:r>
    </w:p>
    <w:p w14:paraId="075E8DCD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>Water Music</w:t>
      </w:r>
      <w:r w:rsidRPr="00397A63">
        <w:rPr>
          <w:rFonts w:eastAsia="Times New Roman" w:cs="Times New Roman"/>
          <w:lang w:val="en-GB"/>
        </w:rPr>
        <w:t xml:space="preserve"> and </w:t>
      </w:r>
      <w:r w:rsidRPr="00397A63">
        <w:rPr>
          <w:rFonts w:eastAsia="Times New Roman" w:cs="Times New Roman"/>
          <w:i/>
          <w:lang w:val="en-GB"/>
        </w:rPr>
        <w:t xml:space="preserve">Music for the Royal Fireworks </w:t>
      </w:r>
      <w:r w:rsidRPr="00397A63">
        <w:rPr>
          <w:rFonts w:eastAsia="Times New Roman" w:cs="Times New Roman"/>
          <w:lang w:val="en-GB"/>
        </w:rPr>
        <w:t>(Handel)</w:t>
      </w:r>
    </w:p>
    <w:p w14:paraId="5172946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 xml:space="preserve">Surprise Symphony </w:t>
      </w:r>
      <w:r w:rsidRPr="00397A63">
        <w:rPr>
          <w:rFonts w:eastAsia="Times New Roman" w:cs="Times New Roman"/>
          <w:lang w:val="en-GB"/>
        </w:rPr>
        <w:t>(Haydn)</w:t>
      </w:r>
    </w:p>
    <w:p w14:paraId="33B38C88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 xml:space="preserve">Prelude to a </w:t>
      </w:r>
      <w:proofErr w:type="spellStart"/>
      <w:r w:rsidRPr="00397A63">
        <w:rPr>
          <w:rFonts w:eastAsia="Times New Roman" w:cs="Times New Roman"/>
          <w:i/>
          <w:lang w:val="en-GB"/>
        </w:rPr>
        <w:t>Te</w:t>
      </w:r>
      <w:proofErr w:type="spellEnd"/>
      <w:r w:rsidRPr="00397A63">
        <w:rPr>
          <w:rFonts w:eastAsia="Times New Roman" w:cs="Times New Roman"/>
          <w:i/>
          <w:lang w:val="en-GB"/>
        </w:rPr>
        <w:t xml:space="preserve"> Deum</w:t>
      </w:r>
      <w:r w:rsidRPr="00397A63">
        <w:rPr>
          <w:rFonts w:eastAsia="Times New Roman" w:cs="Times New Roman"/>
          <w:lang w:val="en-GB"/>
        </w:rPr>
        <w:t xml:space="preserve"> (</w:t>
      </w:r>
      <w:proofErr w:type="spellStart"/>
      <w:r w:rsidRPr="00397A63">
        <w:rPr>
          <w:rFonts w:eastAsia="Times New Roman" w:cs="Times New Roman"/>
          <w:lang w:val="en-GB"/>
        </w:rPr>
        <w:t>Charpentier</w:t>
      </w:r>
      <w:proofErr w:type="spellEnd"/>
      <w:r w:rsidRPr="00397A63">
        <w:rPr>
          <w:rFonts w:eastAsia="Times New Roman" w:cs="Times New Roman"/>
          <w:lang w:val="en-GB"/>
        </w:rPr>
        <w:t>)</w:t>
      </w:r>
    </w:p>
    <w:p w14:paraId="0A230CD5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Excerpts from </w:t>
      </w:r>
      <w:r w:rsidRPr="00397A63">
        <w:rPr>
          <w:rFonts w:eastAsia="Times New Roman" w:cs="Times New Roman"/>
          <w:i/>
          <w:lang w:val="en-GB"/>
        </w:rPr>
        <w:t>Pictures at an Exhibition</w:t>
      </w:r>
      <w:r w:rsidRPr="00397A63">
        <w:rPr>
          <w:rFonts w:eastAsia="Times New Roman" w:cs="Times New Roman"/>
          <w:lang w:val="en-GB"/>
        </w:rPr>
        <w:t xml:space="preserve"> (Mussorgsky)</w:t>
      </w:r>
    </w:p>
    <w:p w14:paraId="7DB00F88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Arrangements of selected works by Beethoven</w:t>
      </w:r>
    </w:p>
    <w:p w14:paraId="6650D189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 xml:space="preserve">Farandole </w:t>
      </w:r>
      <w:r w:rsidRPr="00397A63">
        <w:rPr>
          <w:rFonts w:eastAsia="Times New Roman" w:cs="Times New Roman"/>
          <w:lang w:val="en-GB"/>
        </w:rPr>
        <w:t>(Bizet)</w:t>
      </w:r>
    </w:p>
    <w:p w14:paraId="45835BCC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>Dolly Suite</w:t>
      </w:r>
      <w:r w:rsidRPr="00397A63">
        <w:rPr>
          <w:rFonts w:eastAsia="Times New Roman" w:cs="Times New Roman"/>
          <w:lang w:val="en-GB"/>
        </w:rPr>
        <w:t xml:space="preserve"> and </w:t>
      </w:r>
      <w:proofErr w:type="spellStart"/>
      <w:r w:rsidRPr="00397A63">
        <w:rPr>
          <w:rFonts w:eastAsia="Times New Roman" w:cs="Times New Roman"/>
          <w:i/>
          <w:lang w:val="en-GB"/>
        </w:rPr>
        <w:t>Pavane</w:t>
      </w:r>
      <w:proofErr w:type="spellEnd"/>
      <w:r w:rsidRPr="00397A63">
        <w:rPr>
          <w:rFonts w:eastAsia="Times New Roman" w:cs="Times New Roman"/>
          <w:i/>
          <w:lang w:val="en-GB"/>
        </w:rPr>
        <w:t xml:space="preserve"> </w:t>
      </w:r>
      <w:r w:rsidRPr="00397A63">
        <w:rPr>
          <w:rFonts w:eastAsia="Times New Roman" w:cs="Times New Roman"/>
          <w:lang w:val="en-GB"/>
        </w:rPr>
        <w:t>(</w:t>
      </w:r>
      <w:proofErr w:type="spellStart"/>
      <w:r w:rsidRPr="00397A63">
        <w:rPr>
          <w:rFonts w:eastAsia="Times New Roman" w:cs="Times New Roman"/>
          <w:lang w:val="en-GB"/>
        </w:rPr>
        <w:t>Fauré</w:t>
      </w:r>
      <w:proofErr w:type="spellEnd"/>
      <w:r w:rsidRPr="00397A63">
        <w:rPr>
          <w:rFonts w:eastAsia="Times New Roman" w:cs="Times New Roman"/>
          <w:lang w:val="en-GB"/>
        </w:rPr>
        <w:t>)</w:t>
      </w:r>
    </w:p>
    <w:p w14:paraId="5B657195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Excerpts from </w:t>
      </w:r>
      <w:r w:rsidRPr="00397A63">
        <w:rPr>
          <w:rFonts w:eastAsia="Times New Roman" w:cs="Times New Roman"/>
          <w:i/>
          <w:lang w:val="en-GB"/>
        </w:rPr>
        <w:t>The Nutcracker</w:t>
      </w:r>
      <w:r w:rsidRPr="00397A63">
        <w:rPr>
          <w:rFonts w:eastAsia="Times New Roman" w:cs="Times New Roman"/>
          <w:lang w:val="en-GB"/>
        </w:rPr>
        <w:t xml:space="preserve"> (Tchaikovsky)</w:t>
      </w:r>
    </w:p>
    <w:p w14:paraId="5DC33E1D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Excerpts from </w:t>
      </w:r>
      <w:r w:rsidRPr="00397A63">
        <w:rPr>
          <w:rFonts w:eastAsia="Times New Roman" w:cs="Times New Roman"/>
          <w:i/>
          <w:lang w:val="en-GB"/>
        </w:rPr>
        <w:t>Peter and the Wolf</w:t>
      </w:r>
      <w:r w:rsidRPr="00397A63">
        <w:rPr>
          <w:rFonts w:eastAsia="Times New Roman" w:cs="Times New Roman"/>
          <w:lang w:val="en-GB"/>
        </w:rPr>
        <w:t xml:space="preserve"> (Prokofiev) </w:t>
      </w:r>
    </w:p>
    <w:p w14:paraId="2632C856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i/>
          <w:lang w:val="en-GB"/>
        </w:rPr>
        <w:t>Fantasia on ‘</w:t>
      </w:r>
      <w:proofErr w:type="spellStart"/>
      <w:r w:rsidRPr="00397A63">
        <w:rPr>
          <w:rFonts w:eastAsia="Times New Roman" w:cs="Times New Roman"/>
          <w:i/>
          <w:lang w:val="en-GB"/>
        </w:rPr>
        <w:t>Greensleeves</w:t>
      </w:r>
      <w:proofErr w:type="spellEnd"/>
      <w:r w:rsidRPr="00397A63">
        <w:rPr>
          <w:rFonts w:eastAsia="Times New Roman" w:cs="Times New Roman"/>
          <w:i/>
          <w:lang w:val="en-GB"/>
        </w:rPr>
        <w:t>’</w:t>
      </w:r>
      <w:r w:rsidRPr="00397A63">
        <w:rPr>
          <w:rFonts w:eastAsia="Times New Roman" w:cs="Times New Roman"/>
          <w:lang w:val="en-GB"/>
        </w:rPr>
        <w:t xml:space="preserve"> (Vaughan Williams)</w:t>
      </w:r>
    </w:p>
    <w:p w14:paraId="053C510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‘Jupiter’ from </w:t>
      </w:r>
      <w:r w:rsidRPr="00397A63">
        <w:rPr>
          <w:rFonts w:eastAsia="Times New Roman" w:cs="Times New Roman"/>
          <w:i/>
          <w:lang w:val="en-GB"/>
        </w:rPr>
        <w:t xml:space="preserve">The Planets </w:t>
      </w:r>
      <w:r w:rsidRPr="00397A63">
        <w:rPr>
          <w:rFonts w:eastAsia="Times New Roman" w:cs="Times New Roman"/>
          <w:lang w:val="en-GB"/>
        </w:rPr>
        <w:t>(Holst)</w:t>
      </w:r>
    </w:p>
    <w:p w14:paraId="75FC4AF5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Excerpts from </w:t>
      </w:r>
      <w:r w:rsidRPr="00397A63">
        <w:rPr>
          <w:rFonts w:eastAsia="Times New Roman" w:cs="Times New Roman"/>
          <w:i/>
          <w:lang w:val="en-GB"/>
        </w:rPr>
        <w:t>West Side Story</w:t>
      </w:r>
      <w:r w:rsidRPr="00397A63">
        <w:rPr>
          <w:rFonts w:eastAsia="Times New Roman" w:cs="Times New Roman"/>
          <w:lang w:val="en-GB"/>
        </w:rPr>
        <w:t xml:space="preserve"> (Bernstein)</w:t>
      </w:r>
    </w:p>
    <w:p w14:paraId="6AD490A9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77BEA6BE" w14:textId="77777777" w:rsidR="000F7E82" w:rsidRDefault="00397A63" w:rsidP="004D5FD9">
      <w:r w:rsidRPr="00397A63">
        <w:rPr>
          <w:rFonts w:ascii="Times New Roman" w:eastAsia="Times New Roman" w:hAnsi="Times New Roman" w:cs="Times New Roman"/>
          <w:lang w:val="en-GB"/>
        </w:rPr>
        <w:t>Updated 04/01/15</w:t>
      </w:r>
      <w:r w:rsidR="00465FFE">
        <w:fldChar w:fldCharType="end"/>
      </w:r>
    </w:p>
    <w:p w14:paraId="680FB0E5" w14:textId="77777777" w:rsidR="00AE4163" w:rsidRDefault="00AE4163" w:rsidP="004D47D0"/>
    <w:p w14:paraId="3D02345B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189F67DE" w14:textId="77777777" w:rsidR="00397A63" w:rsidRPr="00397A63" w:rsidRDefault="00465FFE" w:rsidP="00397A63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397A63">
        <w:instrText xml:space="preserve">Word.Document.12 "Curriculum Projects:Arts:Music:Chamber:Chamber_Resources.docx"  </w:instrText>
      </w:r>
      <w:r w:rsidR="00981394">
        <w:instrText xml:space="preserve">\a \f 0 \r </w:instrText>
      </w:r>
      <w:r w:rsidR="00397A63">
        <w:fldChar w:fldCharType="separate"/>
      </w:r>
      <w:r w:rsidR="00397A63" w:rsidRPr="00397A63">
        <w:rPr>
          <w:rFonts w:eastAsia="Times New Roman" w:cs="Times New Roman"/>
          <w:lang w:val="en-GB"/>
        </w:rPr>
        <w:t>Score library</w:t>
      </w:r>
    </w:p>
    <w:p w14:paraId="36607D3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2EAFE74B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 xml:space="preserve">Classroom instruments and music stands </w:t>
      </w:r>
    </w:p>
    <w:p w14:paraId="2D48F2F3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29D31C9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Digital listening examples (on LMS)</w:t>
      </w:r>
    </w:p>
    <w:p w14:paraId="438BE03C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8262D12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CDs</w:t>
      </w:r>
    </w:p>
    <w:p w14:paraId="1B9BEC20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47BE4045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  <w:r w:rsidRPr="00397A63">
        <w:rPr>
          <w:rFonts w:eastAsia="Times New Roman" w:cs="Times New Roman"/>
          <w:lang w:val="en-GB"/>
        </w:rPr>
        <w:t>Updated 04/01/15</w:t>
      </w:r>
    </w:p>
    <w:p w14:paraId="68B47D31" w14:textId="77777777" w:rsidR="00397A63" w:rsidRPr="00397A63" w:rsidRDefault="00397A63" w:rsidP="00397A63">
      <w:pPr>
        <w:rPr>
          <w:rFonts w:eastAsia="Times New Roman" w:cs="Times New Roman"/>
          <w:lang w:val="en-GB"/>
        </w:rPr>
      </w:pPr>
    </w:p>
    <w:p w14:paraId="6F33B0BE" w14:textId="77777777" w:rsidR="00A51B27" w:rsidRDefault="00397A63" w:rsidP="000B41FE">
      <w:r w:rsidRPr="00397A63">
        <w:rPr>
          <w:rFonts w:eastAsia="Times New Roman" w:cs="Times New Roman"/>
          <w:lang w:val="en-GB"/>
        </w:rPr>
        <w:t xml:space="preserve"> </w:t>
      </w:r>
      <w:r w:rsidR="00465FFE">
        <w:fldChar w:fldCharType="end"/>
      </w:r>
    </w:p>
    <w:p w14:paraId="2D10511A" w14:textId="77777777" w:rsidR="00884682" w:rsidRDefault="00397A63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04D0C"/>
    <w:multiLevelType w:val="hybridMultilevel"/>
    <w:tmpl w:val="2B8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542C3"/>
    <w:multiLevelType w:val="hybridMultilevel"/>
    <w:tmpl w:val="D34C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41FE"/>
    <w:rsid w:val="000F7E82"/>
    <w:rsid w:val="00172775"/>
    <w:rsid w:val="001770C5"/>
    <w:rsid w:val="00180A13"/>
    <w:rsid w:val="00185743"/>
    <w:rsid w:val="00192ECD"/>
    <w:rsid w:val="001C5B43"/>
    <w:rsid w:val="002953A6"/>
    <w:rsid w:val="0031230C"/>
    <w:rsid w:val="003446F6"/>
    <w:rsid w:val="00347D7F"/>
    <w:rsid w:val="0036259B"/>
    <w:rsid w:val="00393E58"/>
    <w:rsid w:val="00397A63"/>
    <w:rsid w:val="004636C3"/>
    <w:rsid w:val="00465FFE"/>
    <w:rsid w:val="00486CC3"/>
    <w:rsid w:val="004D47D0"/>
    <w:rsid w:val="004D5FD9"/>
    <w:rsid w:val="00586DFE"/>
    <w:rsid w:val="005B6641"/>
    <w:rsid w:val="005B789B"/>
    <w:rsid w:val="005E64D3"/>
    <w:rsid w:val="00644A60"/>
    <w:rsid w:val="006477A1"/>
    <w:rsid w:val="00664774"/>
    <w:rsid w:val="00707402"/>
    <w:rsid w:val="00737773"/>
    <w:rsid w:val="0076408F"/>
    <w:rsid w:val="00787A4D"/>
    <w:rsid w:val="007A20F4"/>
    <w:rsid w:val="007D1A66"/>
    <w:rsid w:val="007E105C"/>
    <w:rsid w:val="00813BF6"/>
    <w:rsid w:val="0083761D"/>
    <w:rsid w:val="00906569"/>
    <w:rsid w:val="0092355A"/>
    <w:rsid w:val="00925638"/>
    <w:rsid w:val="00965F91"/>
    <w:rsid w:val="00981394"/>
    <w:rsid w:val="00A448E3"/>
    <w:rsid w:val="00A51B27"/>
    <w:rsid w:val="00A56D0F"/>
    <w:rsid w:val="00A701EE"/>
    <w:rsid w:val="00A90A6F"/>
    <w:rsid w:val="00AC6A95"/>
    <w:rsid w:val="00AE4163"/>
    <w:rsid w:val="00AE6874"/>
    <w:rsid w:val="00B17DBF"/>
    <w:rsid w:val="00B3786A"/>
    <w:rsid w:val="00B4568D"/>
    <w:rsid w:val="00B4741B"/>
    <w:rsid w:val="00BA3422"/>
    <w:rsid w:val="00BB189F"/>
    <w:rsid w:val="00C03C0C"/>
    <w:rsid w:val="00C1596B"/>
    <w:rsid w:val="00C359CA"/>
    <w:rsid w:val="00C62DF0"/>
    <w:rsid w:val="00C80456"/>
    <w:rsid w:val="00CC2898"/>
    <w:rsid w:val="00CC501A"/>
    <w:rsid w:val="00D10B8B"/>
    <w:rsid w:val="00D5261F"/>
    <w:rsid w:val="00D744DD"/>
    <w:rsid w:val="00DD7D61"/>
    <w:rsid w:val="00E1328E"/>
    <w:rsid w:val="00E868F6"/>
    <w:rsid w:val="00EA05AF"/>
    <w:rsid w:val="00EB3F10"/>
    <w:rsid w:val="00EF6F29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1E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522</Words>
  <Characters>2978</Characters>
  <Application>Microsoft Macintosh Word</Application>
  <DocSecurity>0</DocSecurity>
  <Lines>24</Lines>
  <Paragraphs>6</Paragraphs>
  <ScaleCrop>false</ScaleCrop>
  <Company>TASIS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32</cp:revision>
  <cp:lastPrinted>2011-03-10T11:08:00Z</cp:lastPrinted>
  <dcterms:created xsi:type="dcterms:W3CDTF">2010-12-09T14:37:00Z</dcterms:created>
  <dcterms:modified xsi:type="dcterms:W3CDTF">2016-01-08T16:40:00Z</dcterms:modified>
</cp:coreProperties>
</file>