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CD4D9" w14:textId="77777777" w:rsidR="00030CAB" w:rsidRDefault="00486CC3" w:rsidP="003D58A0">
      <w:pPr>
        <w:jc w:val="center"/>
        <w:outlineLvl w:val="0"/>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83E885C" w14:textId="77777777" w:rsidR="00486CC3" w:rsidRPr="00A51B27" w:rsidRDefault="00486CC3" w:rsidP="00486CC3">
      <w:pPr>
        <w:jc w:val="center"/>
        <w:rPr>
          <w:rFonts w:ascii="GillSans-Bold" w:hAnsi="GillSans-Bold" w:cs="GillSans-Bold"/>
          <w:b/>
          <w:bCs/>
          <w:color w:val="0000FF"/>
          <w:sz w:val="48"/>
          <w:szCs w:val="48"/>
        </w:rPr>
      </w:pPr>
    </w:p>
    <w:p w14:paraId="7A174D49" w14:textId="575D3FA3" w:rsidR="00ED04D2" w:rsidRPr="00ED04D2" w:rsidRDefault="00797363" w:rsidP="00ED04D2">
      <w:pPr>
        <w:jc w:val="center"/>
        <w:rPr>
          <w:rFonts w:ascii="Gill Sans" w:eastAsiaTheme="minorEastAsia" w:hAnsi="Gill Sans" w:cs="Times New Roman"/>
          <w:b/>
          <w:sz w:val="48"/>
          <w:lang w:eastAsia="ja-JP"/>
        </w:rPr>
      </w:pPr>
      <w:r>
        <w:fldChar w:fldCharType="begin"/>
      </w:r>
      <w:r w:rsidR="000D4827">
        <w:instrText xml:space="preserve"> LINK </w:instrText>
      </w:r>
      <w:r w:rsidR="00ED04D2">
        <w:instrText xml:space="preserve">Word.Document.12 "Curriculum Projects:A1_Languages:IB_Spanish_A1_Y1:IB_Spanish_A1_Y1.docx"  </w:instrText>
      </w:r>
      <w:r w:rsidR="00EC39F6">
        <w:instrText>\a \r</w:instrText>
      </w:r>
      <w:r w:rsidR="000D4827">
        <w:instrText xml:space="preserve"> \f 0 </w:instrText>
      </w:r>
      <w:r w:rsidR="00ED04D2">
        <w:fldChar w:fldCharType="separate"/>
      </w:r>
      <w:r w:rsidR="00ED04D2" w:rsidRPr="00ED04D2">
        <w:rPr>
          <w:rFonts w:ascii="Gill Sans" w:eastAsiaTheme="minorEastAsia" w:hAnsi="Gill Sans" w:cs="Times New Roman"/>
          <w:b/>
          <w:sz w:val="48"/>
          <w:lang w:eastAsia="ja-JP"/>
        </w:rPr>
        <w:t>IB Spanish A1 Y1</w:t>
      </w:r>
    </w:p>
    <w:p w14:paraId="6AFCE320" w14:textId="77777777" w:rsidR="00ED04D2" w:rsidRPr="00ED04D2" w:rsidRDefault="00ED04D2" w:rsidP="00ED04D2">
      <w:pPr>
        <w:jc w:val="center"/>
        <w:rPr>
          <w:rFonts w:eastAsiaTheme="minorEastAsia" w:cs="Times New Roman"/>
          <w:lang w:eastAsia="ja-JP"/>
        </w:rPr>
      </w:pPr>
    </w:p>
    <w:p w14:paraId="02A23B57" w14:textId="77777777" w:rsidR="00ED04D2" w:rsidRPr="00ED04D2" w:rsidRDefault="00ED04D2" w:rsidP="00ED04D2">
      <w:pPr>
        <w:jc w:val="center"/>
        <w:rPr>
          <w:rFonts w:eastAsiaTheme="minorEastAsia" w:cs="Times New Roman"/>
          <w:b/>
          <w:lang w:eastAsia="ja-JP"/>
        </w:rPr>
      </w:pPr>
      <w:r w:rsidRPr="00ED04D2">
        <w:rPr>
          <w:rFonts w:eastAsiaTheme="minorEastAsia" w:cs="Times New Roman"/>
          <w:b/>
          <w:lang w:eastAsia="ja-JP"/>
        </w:rPr>
        <w:t>Course Overview</w:t>
      </w:r>
    </w:p>
    <w:p w14:paraId="24CB1DB2" w14:textId="77777777" w:rsidR="00ED04D2" w:rsidRPr="00ED04D2" w:rsidRDefault="00ED04D2" w:rsidP="00ED04D2">
      <w:pPr>
        <w:widowControl w:val="0"/>
        <w:autoSpaceDE w:val="0"/>
        <w:autoSpaceDN w:val="0"/>
        <w:adjustRightInd w:val="0"/>
        <w:rPr>
          <w:rFonts w:eastAsiaTheme="minorEastAsia" w:cs="Times New Roman"/>
          <w:lang w:eastAsia="ja-JP"/>
        </w:rPr>
      </w:pPr>
      <w:r w:rsidRPr="00ED04D2">
        <w:rPr>
          <w:rFonts w:eastAsiaTheme="minorEastAsia" w:cs="Times New Roman"/>
          <w:lang w:eastAsia="ja-JP"/>
        </w:rPr>
        <w:t>Language A: literature (</w:t>
      </w:r>
      <w:proofErr w:type="spellStart"/>
      <w:r w:rsidRPr="00ED04D2">
        <w:rPr>
          <w:rFonts w:eastAsiaTheme="minorEastAsia" w:cs="Times New Roman"/>
          <w:lang w:eastAsia="ja-JP"/>
        </w:rPr>
        <w:t>Literatura</w:t>
      </w:r>
      <w:proofErr w:type="spellEnd"/>
      <w:r w:rsidRPr="00ED04D2">
        <w:rPr>
          <w:rFonts w:eastAsiaTheme="minorEastAsia" w:cs="Times New Roman"/>
          <w:lang w:eastAsia="ja-JP"/>
        </w:rPr>
        <w:t xml:space="preserve"> Española) is the subject through which the IB’s policy of mother-tongue entitlement is delivered. Here at TASIS and following the IB recommendations we promote respect for the literary heritage of our student’s home language, Spanish in this case, and with the subject of Literature we aim to provide an opportunity for our students to continue to develop oral and written skills in their mother tongue. </w:t>
      </w:r>
    </w:p>
    <w:p w14:paraId="1F3F0C23" w14:textId="77777777" w:rsidR="00ED04D2" w:rsidRPr="00ED04D2" w:rsidRDefault="00ED04D2" w:rsidP="00ED04D2">
      <w:pPr>
        <w:widowControl w:val="0"/>
        <w:autoSpaceDE w:val="0"/>
        <w:autoSpaceDN w:val="0"/>
        <w:adjustRightInd w:val="0"/>
        <w:rPr>
          <w:rFonts w:eastAsiaTheme="minorEastAsia" w:cs="Times New Roman"/>
          <w:lang w:eastAsia="ja-JP"/>
        </w:rPr>
      </w:pPr>
      <w:proofErr w:type="gramStart"/>
      <w:r w:rsidRPr="00ED04D2">
        <w:rPr>
          <w:rFonts w:eastAsiaTheme="minorEastAsia" w:cs="Times New Roman"/>
          <w:lang w:eastAsia="ja-JP"/>
        </w:rPr>
        <w:t>They response to the study of the different works through oral and written communication, thus enabling them to develop and refine their command of Spanish.</w:t>
      </w:r>
      <w:proofErr w:type="gramEnd"/>
      <w:r w:rsidRPr="00ED04D2">
        <w:rPr>
          <w:rFonts w:eastAsiaTheme="minorEastAsia" w:cs="Times New Roman"/>
          <w:lang w:eastAsia="ja-JP"/>
        </w:rPr>
        <w:t xml:space="preserve"> As a </w:t>
      </w:r>
      <w:r w:rsidRPr="00ED04D2">
        <w:rPr>
          <w:rFonts w:eastAsia="Times New Roman" w:cs="Arial"/>
          <w:color w:val="222222"/>
          <w:shd w:val="clear" w:color="auto" w:fill="FFFFFF"/>
          <w:lang w:eastAsia="ja-JP"/>
        </w:rPr>
        <w:t>consequence</w:t>
      </w:r>
      <w:r w:rsidRPr="00ED04D2">
        <w:rPr>
          <w:rFonts w:eastAsiaTheme="minorEastAsia" w:cs="Times New Roman"/>
          <w:lang w:eastAsia="ja-JP"/>
        </w:rPr>
        <w:t xml:space="preserve">, </w:t>
      </w:r>
      <w:r w:rsidRPr="00ED04D2">
        <w:rPr>
          <w:rFonts w:eastAsia="Times New Roman" w:cs="Times New Roman"/>
          <w:lang w:eastAsia="ja-JP"/>
        </w:rPr>
        <w:t>IB Spanish A1 Year 1 is only for native Spanish speakers.</w:t>
      </w:r>
    </w:p>
    <w:p w14:paraId="50C1565B" w14:textId="77777777" w:rsidR="00ED04D2" w:rsidRPr="00ED04D2" w:rsidRDefault="00ED04D2" w:rsidP="00ED04D2">
      <w:pPr>
        <w:widowControl w:val="0"/>
        <w:autoSpaceDE w:val="0"/>
        <w:autoSpaceDN w:val="0"/>
        <w:adjustRightInd w:val="0"/>
        <w:rPr>
          <w:rFonts w:eastAsiaTheme="minorEastAsia" w:cs="Times New Roman"/>
          <w:lang w:eastAsia="ja-JP"/>
        </w:rPr>
      </w:pPr>
    </w:p>
    <w:p w14:paraId="241AD161" w14:textId="77777777" w:rsidR="00ED04D2" w:rsidRPr="00ED04D2" w:rsidRDefault="00ED04D2" w:rsidP="00ED04D2">
      <w:pPr>
        <w:outlineLvl w:val="0"/>
        <w:rPr>
          <w:rFonts w:eastAsia="Times New Roman" w:cs="Times New Roman"/>
          <w:lang w:eastAsia="ja-JP"/>
        </w:rPr>
      </w:pPr>
      <w:r w:rsidRPr="00ED04D2">
        <w:rPr>
          <w:rFonts w:eastAsiaTheme="minorEastAsia" w:cs="Times New Roman"/>
          <w:lang w:eastAsia="ja-JP"/>
        </w:rPr>
        <w:t>In view of the international nature of the IB the Literature course does not limit the study of works in Spanish and we will study works in translation (Second Semester for Year 1).</w:t>
      </w:r>
      <w:r w:rsidRPr="00ED04D2">
        <w:rPr>
          <w:rFonts w:eastAsia="Times New Roman" w:cs="Times New Roman"/>
          <w:lang w:eastAsia="ja-JP"/>
        </w:rPr>
        <w:t xml:space="preserve"> During our first year, we cover Parts IV (School's Free Choice) over the First Semester: "Como </w:t>
      </w:r>
      <w:proofErr w:type="spellStart"/>
      <w:r w:rsidRPr="00ED04D2">
        <w:rPr>
          <w:rFonts w:eastAsia="Times New Roman" w:cs="Times New Roman"/>
          <w:lang w:eastAsia="ja-JP"/>
        </w:rPr>
        <w:t>agua</w:t>
      </w:r>
      <w:proofErr w:type="spellEnd"/>
      <w:r w:rsidRPr="00ED04D2">
        <w:rPr>
          <w:rFonts w:eastAsia="Times New Roman" w:cs="Times New Roman"/>
          <w:lang w:eastAsia="ja-JP"/>
        </w:rPr>
        <w:t xml:space="preserve"> </w:t>
      </w:r>
      <w:proofErr w:type="spellStart"/>
      <w:r w:rsidRPr="00ED04D2">
        <w:rPr>
          <w:rFonts w:eastAsia="Times New Roman" w:cs="Times New Roman"/>
          <w:lang w:eastAsia="ja-JP"/>
        </w:rPr>
        <w:t>para</w:t>
      </w:r>
      <w:proofErr w:type="spellEnd"/>
      <w:r w:rsidRPr="00ED04D2">
        <w:rPr>
          <w:rFonts w:eastAsia="Times New Roman" w:cs="Times New Roman"/>
          <w:lang w:eastAsia="ja-JP"/>
        </w:rPr>
        <w:t xml:space="preserve"> chocolate" from Laura Esquivel, "La casa de los </w:t>
      </w:r>
      <w:proofErr w:type="spellStart"/>
      <w:r w:rsidRPr="00ED04D2">
        <w:rPr>
          <w:rFonts w:eastAsia="Times New Roman" w:cs="Times New Roman"/>
          <w:lang w:eastAsia="ja-JP"/>
        </w:rPr>
        <w:t>esp</w:t>
      </w:r>
      <w:r w:rsidRPr="00ED04D2">
        <w:rPr>
          <w:rFonts w:ascii="Times New Roman" w:eastAsiaTheme="minorEastAsia" w:hAnsi="Times New Roman" w:cs="Times New Roman"/>
          <w:lang w:eastAsia="ja-JP"/>
        </w:rPr>
        <w:t>í</w:t>
      </w:r>
      <w:r w:rsidRPr="00ED04D2">
        <w:rPr>
          <w:rFonts w:eastAsia="Times New Roman" w:cs="Times New Roman"/>
          <w:lang w:eastAsia="ja-JP"/>
        </w:rPr>
        <w:t>ritus</w:t>
      </w:r>
      <w:proofErr w:type="spellEnd"/>
      <w:r w:rsidRPr="00ED04D2">
        <w:rPr>
          <w:rFonts w:eastAsia="Times New Roman" w:cs="Times New Roman"/>
          <w:lang w:eastAsia="ja-JP"/>
        </w:rPr>
        <w:t>" from Isabel Allende and "</w:t>
      </w:r>
      <w:proofErr w:type="spellStart"/>
      <w:r w:rsidRPr="00ED04D2">
        <w:rPr>
          <w:rFonts w:eastAsia="Times New Roman" w:cs="Times New Roman"/>
          <w:lang w:eastAsia="ja-JP"/>
        </w:rPr>
        <w:t>Crónica</w:t>
      </w:r>
      <w:proofErr w:type="spellEnd"/>
      <w:r w:rsidRPr="00ED04D2">
        <w:rPr>
          <w:rFonts w:eastAsia="Times New Roman" w:cs="Times New Roman"/>
          <w:lang w:eastAsia="ja-JP"/>
        </w:rPr>
        <w:t xml:space="preserve"> de </w:t>
      </w:r>
      <w:proofErr w:type="spellStart"/>
      <w:r w:rsidRPr="00ED04D2">
        <w:rPr>
          <w:rFonts w:eastAsia="Times New Roman" w:cs="Times New Roman"/>
          <w:lang w:eastAsia="ja-JP"/>
        </w:rPr>
        <w:t>una</w:t>
      </w:r>
      <w:proofErr w:type="spellEnd"/>
      <w:r w:rsidRPr="00ED04D2">
        <w:rPr>
          <w:rFonts w:eastAsia="Times New Roman" w:cs="Times New Roman"/>
          <w:lang w:eastAsia="ja-JP"/>
        </w:rPr>
        <w:t xml:space="preserve"> </w:t>
      </w:r>
      <w:proofErr w:type="spellStart"/>
      <w:r w:rsidRPr="00ED04D2">
        <w:rPr>
          <w:rFonts w:eastAsia="Times New Roman" w:cs="Times New Roman"/>
          <w:lang w:eastAsia="ja-JP"/>
        </w:rPr>
        <w:t>muerte</w:t>
      </w:r>
      <w:proofErr w:type="spellEnd"/>
      <w:r w:rsidRPr="00ED04D2">
        <w:rPr>
          <w:rFonts w:eastAsia="Times New Roman" w:cs="Times New Roman"/>
          <w:lang w:eastAsia="ja-JP"/>
        </w:rPr>
        <w:t xml:space="preserve"> </w:t>
      </w:r>
      <w:proofErr w:type="spellStart"/>
      <w:r w:rsidRPr="00ED04D2">
        <w:rPr>
          <w:rFonts w:eastAsia="Times New Roman" w:cs="Times New Roman"/>
          <w:lang w:eastAsia="ja-JP"/>
        </w:rPr>
        <w:t>anunciada</w:t>
      </w:r>
      <w:proofErr w:type="spellEnd"/>
      <w:r w:rsidRPr="00ED04D2">
        <w:rPr>
          <w:rFonts w:eastAsia="Times New Roman" w:cs="Times New Roman"/>
          <w:lang w:eastAsia="ja-JP"/>
        </w:rPr>
        <w:t xml:space="preserve">" from Gabriel </w:t>
      </w:r>
      <w:proofErr w:type="spellStart"/>
      <w:r w:rsidRPr="00ED04D2">
        <w:rPr>
          <w:rFonts w:eastAsia="Times New Roman" w:cs="Times New Roman"/>
          <w:lang w:eastAsia="ja-JP"/>
        </w:rPr>
        <w:t>García</w:t>
      </w:r>
      <w:proofErr w:type="spellEnd"/>
      <w:r w:rsidRPr="00ED04D2">
        <w:rPr>
          <w:rFonts w:eastAsia="Times New Roman" w:cs="Times New Roman"/>
          <w:lang w:eastAsia="ja-JP"/>
        </w:rPr>
        <w:t xml:space="preserve"> </w:t>
      </w:r>
      <w:proofErr w:type="spellStart"/>
      <w:r w:rsidRPr="00ED04D2">
        <w:rPr>
          <w:rFonts w:eastAsia="Times New Roman" w:cs="Times New Roman"/>
          <w:lang w:eastAsia="ja-JP"/>
        </w:rPr>
        <w:t>Márquez</w:t>
      </w:r>
      <w:proofErr w:type="spellEnd"/>
      <w:r w:rsidRPr="00ED04D2">
        <w:rPr>
          <w:rFonts w:eastAsia="Times New Roman" w:cs="Times New Roman"/>
          <w:lang w:eastAsia="ja-JP"/>
        </w:rPr>
        <w:t xml:space="preserve">. During the Second Semester, we cover Part I (World Literature): "Jane Eyre" from Charlotte Bronte, "Hamlet" from Shakespeare and "Doll's house" </w:t>
      </w:r>
      <w:proofErr w:type="gramStart"/>
      <w:r w:rsidRPr="00ED04D2">
        <w:rPr>
          <w:rFonts w:eastAsia="Times New Roman" w:cs="Times New Roman"/>
          <w:lang w:eastAsia="ja-JP"/>
        </w:rPr>
        <w:t>from  Ibsen</w:t>
      </w:r>
      <w:proofErr w:type="gramEnd"/>
      <w:r w:rsidRPr="00ED04D2">
        <w:rPr>
          <w:rFonts w:eastAsia="Times New Roman" w:cs="Times New Roman"/>
          <w:lang w:eastAsia="ja-JP"/>
        </w:rPr>
        <w:t>.</w:t>
      </w:r>
    </w:p>
    <w:p w14:paraId="33DF346E" w14:textId="77777777" w:rsidR="00ED04D2" w:rsidRPr="00ED04D2" w:rsidRDefault="00ED04D2" w:rsidP="00ED04D2">
      <w:pPr>
        <w:rPr>
          <w:rFonts w:eastAsiaTheme="minorEastAsia" w:cs="Times New Roman"/>
          <w:lang w:eastAsia="ja-JP"/>
        </w:rPr>
      </w:pPr>
    </w:p>
    <w:p w14:paraId="14EB30A9" w14:textId="77777777" w:rsidR="00ED04D2" w:rsidRPr="00ED04D2" w:rsidRDefault="00ED04D2" w:rsidP="00ED04D2">
      <w:pPr>
        <w:jc w:val="center"/>
        <w:rPr>
          <w:rFonts w:eastAsiaTheme="minorEastAsia" w:cs="Times New Roman"/>
          <w:b/>
          <w:lang w:eastAsia="ja-JP"/>
        </w:rPr>
      </w:pPr>
      <w:r w:rsidRPr="00ED04D2">
        <w:rPr>
          <w:rFonts w:eastAsiaTheme="minorEastAsia" w:cs="Times New Roman"/>
          <w:b/>
          <w:lang w:eastAsia="ja-JP"/>
        </w:rPr>
        <w:t>Department Standards</w:t>
      </w:r>
    </w:p>
    <w:p w14:paraId="7B779E24" w14:textId="77777777" w:rsidR="00A51B27" w:rsidRDefault="00ED04D2" w:rsidP="0056559E">
      <w:pPr>
        <w:ind w:left="284" w:hanging="284"/>
      </w:pPr>
      <w:r w:rsidRPr="00ED04D2">
        <w:rPr>
          <w:rFonts w:eastAsiaTheme="minorEastAsia" w:cs="Times New Roman"/>
          <w:lang w:eastAsia="ja-JP"/>
        </w:rPr>
        <w:t>Students will:</w:t>
      </w:r>
      <w:r w:rsidRPr="00ED04D2">
        <w:rPr>
          <w:rFonts w:eastAsiaTheme="minorEastAsia" w:cs="Times New Roman"/>
          <w:lang w:eastAsia="ja-JP"/>
        </w:rPr>
        <w:br/>
        <w:t xml:space="preserve">1. </w:t>
      </w:r>
      <w:proofErr w:type="gramStart"/>
      <w:r w:rsidRPr="00ED04D2">
        <w:rPr>
          <w:rFonts w:eastAsiaTheme="minorEastAsia" w:cs="Times New Roman"/>
          <w:lang w:eastAsia="ja-JP"/>
        </w:rPr>
        <w:t>develop</w:t>
      </w:r>
      <w:proofErr w:type="gramEnd"/>
      <w:r w:rsidRPr="00ED04D2">
        <w:rPr>
          <w:rFonts w:eastAsiaTheme="minorEastAsia" w:cs="Times New Roman"/>
          <w:lang w:eastAsia="ja-JP"/>
        </w:rPr>
        <w:t xml:space="preserve"> critical thinking skills that will encourage them to make connections between literature and both their own lives and other academic disciplines;</w:t>
      </w:r>
      <w:r w:rsidRPr="00ED04D2">
        <w:rPr>
          <w:rFonts w:eastAsiaTheme="minorEastAsia" w:cs="Times New Roman"/>
          <w:lang w:eastAsia="ja-JP"/>
        </w:rPr>
        <w:br/>
        <w:t xml:space="preserve">2. </w:t>
      </w:r>
      <w:proofErr w:type="gramStart"/>
      <w:r w:rsidRPr="00ED04D2">
        <w:rPr>
          <w:rFonts w:eastAsiaTheme="minorEastAsia" w:cs="Times New Roman"/>
          <w:lang w:eastAsia="ja-JP"/>
        </w:rPr>
        <w:t>develop</w:t>
      </w:r>
      <w:proofErr w:type="gramEnd"/>
      <w:r w:rsidRPr="00ED04D2">
        <w:rPr>
          <w:rFonts w:eastAsiaTheme="minorEastAsia" w:cs="Times New Roman"/>
          <w:lang w:eastAsia="ja-JP"/>
        </w:rPr>
        <w:t xml:space="preserve"> an appreciation for literature through the comprehension and analysis of various genres;</w:t>
      </w:r>
      <w:r w:rsidRPr="00ED04D2">
        <w:rPr>
          <w:rFonts w:eastAsiaTheme="minorEastAsia" w:cs="Times New Roman"/>
          <w:lang w:eastAsia="ja-JP"/>
        </w:rPr>
        <w:br/>
        <w:t xml:space="preserve">3. </w:t>
      </w:r>
      <w:proofErr w:type="gramStart"/>
      <w:r w:rsidRPr="00ED04D2">
        <w:rPr>
          <w:rFonts w:eastAsiaTheme="minorEastAsia" w:cs="Times New Roman"/>
          <w:lang w:eastAsia="ja-JP"/>
        </w:rPr>
        <w:t>communicate</w:t>
      </w:r>
      <w:proofErr w:type="gramEnd"/>
      <w:r w:rsidRPr="00ED04D2">
        <w:rPr>
          <w:rFonts w:eastAsiaTheme="minorEastAsia" w:cs="Times New Roman"/>
          <w:lang w:eastAsia="ja-JP"/>
        </w:rPr>
        <w:t xml:space="preserve"> their understanding and ideas effectively in a variety of written forms;</w:t>
      </w:r>
      <w:r w:rsidRPr="00ED04D2">
        <w:rPr>
          <w:rFonts w:eastAsiaTheme="minorEastAsia" w:cs="Times New Roman"/>
          <w:lang w:eastAsia="ja-JP"/>
        </w:rPr>
        <w:br/>
        <w:t xml:space="preserve">4. </w:t>
      </w:r>
      <w:proofErr w:type="gramStart"/>
      <w:r w:rsidRPr="00ED04D2">
        <w:rPr>
          <w:rFonts w:eastAsiaTheme="minorEastAsia" w:cs="Times New Roman"/>
          <w:lang w:eastAsia="ja-JP"/>
        </w:rPr>
        <w:t>articulate</w:t>
      </w:r>
      <w:proofErr w:type="gramEnd"/>
      <w:r w:rsidRPr="00ED04D2">
        <w:rPr>
          <w:rFonts w:eastAsiaTheme="minorEastAsia" w:cs="Times New Roman"/>
          <w:lang w:eastAsia="ja-JP"/>
        </w:rPr>
        <w:t xml:space="preserve"> organized ideas through a variety of oral activities;</w:t>
      </w:r>
      <w:r w:rsidRPr="00ED04D2">
        <w:rPr>
          <w:rFonts w:eastAsiaTheme="minorEastAsia" w:cs="Times New Roman"/>
          <w:lang w:eastAsia="ja-JP"/>
        </w:rPr>
        <w:br/>
        <w:t xml:space="preserve">5. </w:t>
      </w:r>
      <w:proofErr w:type="gramStart"/>
      <w:r w:rsidRPr="00ED04D2">
        <w:rPr>
          <w:rFonts w:eastAsiaTheme="minorEastAsia" w:cs="Times New Roman"/>
          <w:lang w:eastAsia="ja-JP"/>
        </w:rPr>
        <w:t>expand</w:t>
      </w:r>
      <w:proofErr w:type="gramEnd"/>
      <w:r w:rsidRPr="00ED04D2">
        <w:rPr>
          <w:rFonts w:eastAsiaTheme="minorEastAsia" w:cs="Times New Roman"/>
          <w:lang w:eastAsia="ja-JP"/>
        </w:rPr>
        <w:t xml:space="preserve"> and strengthen their vocabularies to enhance their ability to understand and communicate;</w:t>
      </w:r>
      <w:r w:rsidRPr="00ED04D2">
        <w:rPr>
          <w:rFonts w:eastAsiaTheme="minorEastAsia" w:cs="Times New Roman"/>
          <w:lang w:eastAsia="ja-JP"/>
        </w:rPr>
        <w:br/>
        <w:t>6. Learn and apply the standard conventions of the Spanish language in both speaking and writing.</w:t>
      </w:r>
      <w:r w:rsidR="00797363">
        <w:fldChar w:fldCharType="end"/>
      </w:r>
    </w:p>
    <w:p w14:paraId="36FAD0C0" w14:textId="77777777" w:rsidR="00A51B27" w:rsidRDefault="00A51B27" w:rsidP="00E5755F">
      <w:pPr>
        <w:ind w:left="284" w:hanging="284"/>
      </w:pPr>
    </w:p>
    <w:p w14:paraId="4F273163" w14:textId="77777777" w:rsidR="00A51B27" w:rsidRPr="00A51B27" w:rsidRDefault="00A51B27" w:rsidP="006C63AE">
      <w:pPr>
        <w:keepNext/>
        <w:rPr>
          <w:color w:val="0000FF"/>
        </w:rPr>
      </w:pPr>
      <w:bookmarkStart w:id="1" w:name="Benchmarks"/>
      <w:r w:rsidRPr="00A51B27">
        <w:rPr>
          <w:b/>
          <w:color w:val="0000FF"/>
        </w:rPr>
        <w:t>Benchmarks</w:t>
      </w:r>
      <w:bookmarkEnd w:id="1"/>
      <w:r w:rsidRPr="00A51B27">
        <w:rPr>
          <w:color w:val="0000FF"/>
        </w:rPr>
        <w:t xml:space="preserve">: </w:t>
      </w:r>
    </w:p>
    <w:p w14:paraId="4F32E0F2" w14:textId="558D233E" w:rsidR="00ED04D2" w:rsidRPr="00ED04D2" w:rsidRDefault="00797363"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fldChar w:fldCharType="begin"/>
      </w:r>
      <w:r w:rsidR="000D4827">
        <w:instrText xml:space="preserve"> LINK </w:instrText>
      </w:r>
      <w:r w:rsidR="00ED04D2">
        <w:instrText xml:space="preserve">Word.Document.12 "Curriculum Projects:A1_Languages:IB_Spanish_A1_Y1:IB_Spanish_A1_Y1_Benchmarks.docx"  </w:instrText>
      </w:r>
      <w:r w:rsidR="00EC39F6">
        <w:instrText>\a \r</w:instrText>
      </w:r>
      <w:r w:rsidR="000D4827">
        <w:instrText xml:space="preserve"> \f 0 </w:instrText>
      </w:r>
      <w:r w:rsidR="00ED04D2">
        <w:fldChar w:fldCharType="separate"/>
      </w:r>
      <w:r w:rsidR="00ED04D2" w:rsidRPr="00ED04D2">
        <w:rPr>
          <w:rFonts w:ascii="Palatino" w:eastAsia="Times New Roman" w:hAnsi="Palatino" w:cs="Myriad Pro"/>
          <w:color w:val="141413"/>
          <w:szCs w:val="19"/>
        </w:rPr>
        <w:t>1.1. Students will identify and synthesize relevant evidence from multiple texts to support comparative analysis</w:t>
      </w:r>
    </w:p>
    <w:p w14:paraId="6DEC7E33"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24B26603"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1.2 Students will demonstrate an ability to engage in independent literary criticism on both familiar and unfamiliar literary texts</w:t>
      </w:r>
    </w:p>
    <w:p w14:paraId="6B0041C0"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03E75997"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b/>
          <w:bCs/>
          <w:color w:val="141413"/>
          <w:szCs w:val="19"/>
        </w:rPr>
      </w:pPr>
      <w:r w:rsidRPr="00ED04D2">
        <w:rPr>
          <w:rFonts w:ascii="Palatino" w:eastAsia="Times New Roman" w:hAnsi="Palatino" w:cs="Myriad Pro"/>
          <w:color w:val="141413"/>
          <w:szCs w:val="19"/>
        </w:rPr>
        <w:lastRenderedPageBreak/>
        <w:t xml:space="preserve">1.3 Students will show an ability to examine and discuss in depth the effects of literary techniques and the connections between style and meaning </w:t>
      </w:r>
      <w:r w:rsidRPr="00ED04D2">
        <w:rPr>
          <w:rFonts w:ascii="Palatino" w:eastAsia="Times New Roman" w:hAnsi="Palatino" w:cs="Myriad Pro"/>
          <w:b/>
          <w:bCs/>
          <w:color w:val="141413"/>
          <w:szCs w:val="19"/>
        </w:rPr>
        <w:t>(HL only)</w:t>
      </w:r>
    </w:p>
    <w:p w14:paraId="5D64ACA0"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7A3F6DDB"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1.4 Students will demonstrate an understanding of the techniques involved in literary criticism</w:t>
      </w:r>
    </w:p>
    <w:p w14:paraId="6E6674CC" w14:textId="77777777" w:rsidR="00ED04D2" w:rsidRPr="00ED04D2" w:rsidRDefault="00ED04D2" w:rsidP="00ED04D2">
      <w:pPr>
        <w:rPr>
          <w:rFonts w:ascii="Palatino" w:eastAsia="Times New Roman" w:hAnsi="Palatino" w:cs="Myriad Pro"/>
          <w:color w:val="141413"/>
          <w:szCs w:val="19"/>
        </w:rPr>
      </w:pPr>
    </w:p>
    <w:p w14:paraId="6B9BBB41"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1.5 Students will demonstrate ability to form independent literary judgments and to support those ideas.</w:t>
      </w:r>
    </w:p>
    <w:p w14:paraId="506BA446"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4C89EE6A"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1.6 Students will be encouraged, through the study of texts, to show an appreciation of the different perspectives of people from other cultures, and how these perspectives construct meaning</w:t>
      </w:r>
    </w:p>
    <w:p w14:paraId="628C424E"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39D89675"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1.7 Students will demonstrate an ability to analyze language, structure, technique and style, and evaluate how they shape meaning within the text and their effects on the reader </w:t>
      </w:r>
    </w:p>
    <w:p w14:paraId="4510E477"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34197A87"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2.1 Students will demonstrate an understanding of the ways in which cultural values are expressed in literature </w:t>
      </w:r>
    </w:p>
    <w:p w14:paraId="507E69F4"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1CB39879"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2.2 Students will demonstrate awareness of the significance of the context in which a work is written and received</w:t>
      </w:r>
    </w:p>
    <w:p w14:paraId="30ED23D6"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1484A655"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2.3 Students will demonstrate knowledge and understanding of individual literary works as representatives of their genre and period, and the relationships between them</w:t>
      </w:r>
    </w:p>
    <w:p w14:paraId="3FEDB956"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1DEBE366"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2.4 Students will demonstrate knowledge and understanding of the content and implications of the works studied</w:t>
      </w:r>
    </w:p>
    <w:p w14:paraId="7D7F7AA5"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1E910DCB"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2.5 Students will demonstrate an appreciation of the writer’s choice of language, structure, technique and style, and how it shapes meaning within the text and their effects on the reader</w:t>
      </w:r>
    </w:p>
    <w:p w14:paraId="3DCAF658"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2E596064"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3.1 Students will substantiate and justify ideas with relevant examples in written work</w:t>
      </w:r>
    </w:p>
    <w:p w14:paraId="35D3AEAD"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14E0EE3A"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3.2 Students will demonstrate an ability to express ideas clearly and fluently in writing, with an effective choice of register and style</w:t>
      </w:r>
    </w:p>
    <w:p w14:paraId="141FF692" w14:textId="77777777" w:rsidR="00ED04D2" w:rsidRPr="00ED04D2" w:rsidRDefault="00ED04D2" w:rsidP="00ED04D2">
      <w:pPr>
        <w:rPr>
          <w:rFonts w:ascii="Palatino" w:eastAsia="Times New Roman" w:hAnsi="Palatino" w:cs="Myriad Pro"/>
          <w:color w:val="141413"/>
          <w:szCs w:val="19"/>
        </w:rPr>
      </w:pPr>
    </w:p>
    <w:p w14:paraId="29430E2A"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3.3 Students will demonstrate an ability to organize their arguments effectively and persuasively with structure, coherence, and development </w:t>
      </w:r>
    </w:p>
    <w:p w14:paraId="0C8333E8" w14:textId="77777777" w:rsidR="00ED04D2" w:rsidRPr="00ED04D2" w:rsidRDefault="00ED04D2" w:rsidP="00ED04D2">
      <w:pPr>
        <w:rPr>
          <w:rFonts w:ascii="Palatino" w:eastAsia="Times New Roman" w:hAnsi="Palatino" w:cs="Myriad Pro"/>
          <w:color w:val="141413"/>
          <w:szCs w:val="19"/>
        </w:rPr>
      </w:pPr>
    </w:p>
    <w:p w14:paraId="206B0C2C"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3.4 Students will communicate their ideas through the use of clear, concise, and precise language in writing</w:t>
      </w:r>
    </w:p>
    <w:p w14:paraId="45BEB300" w14:textId="77777777" w:rsidR="00ED04D2" w:rsidRPr="00ED04D2" w:rsidRDefault="00ED04D2" w:rsidP="00ED04D2">
      <w:pPr>
        <w:rPr>
          <w:rFonts w:ascii="Palatino" w:eastAsia="Times New Roman" w:hAnsi="Palatino" w:cs="Myriad Pro"/>
          <w:color w:val="141413"/>
          <w:szCs w:val="19"/>
        </w:rPr>
      </w:pPr>
    </w:p>
    <w:p w14:paraId="3FE5D7A0" w14:textId="77777777" w:rsidR="00ED04D2" w:rsidRPr="00ED04D2" w:rsidRDefault="00ED04D2" w:rsidP="00ED04D2">
      <w:pPr>
        <w:rPr>
          <w:rFonts w:ascii="Palatino" w:eastAsia="Times New Roman" w:hAnsi="Palatino" w:cs="Times New Roman"/>
          <w:lang w:val="en-GB"/>
        </w:rPr>
      </w:pPr>
      <w:r w:rsidRPr="00ED04D2">
        <w:rPr>
          <w:rFonts w:ascii="Palatino" w:eastAsia="Times New Roman" w:hAnsi="Palatino" w:cs="Myriad Pro"/>
          <w:color w:val="141413"/>
          <w:szCs w:val="19"/>
        </w:rPr>
        <w:t xml:space="preserve">3.5 Students will demonstrate an ability to write a sustained and detailed literary commentary </w:t>
      </w:r>
      <w:r w:rsidRPr="00ED04D2">
        <w:rPr>
          <w:rFonts w:ascii="Palatino" w:eastAsia="Times New Roman" w:hAnsi="Palatino" w:cs="Myriad Pro"/>
          <w:b/>
          <w:bCs/>
          <w:color w:val="141413"/>
          <w:szCs w:val="19"/>
        </w:rPr>
        <w:t>(HL only)</w:t>
      </w:r>
    </w:p>
    <w:p w14:paraId="6F8DD9AF"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6"/>
        </w:rPr>
      </w:pPr>
    </w:p>
    <w:p w14:paraId="2FE4F022"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6"/>
        </w:rPr>
      </w:pPr>
      <w:r w:rsidRPr="00ED04D2">
        <w:rPr>
          <w:rFonts w:ascii="Palatino" w:eastAsia="Times New Roman" w:hAnsi="Palatino" w:cs="Myriad Pro"/>
          <w:color w:val="141413"/>
          <w:szCs w:val="19"/>
        </w:rPr>
        <w:t>4.1 Students will substantiate and justify ideas with relevant examples in oral expression</w:t>
      </w:r>
    </w:p>
    <w:p w14:paraId="7CDD0F01"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4795A494"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4.2 Students will select and use of appropriate presentation and language skills</w:t>
      </w:r>
    </w:p>
    <w:p w14:paraId="52D7AE7C" w14:textId="77777777" w:rsidR="00ED04D2" w:rsidRPr="00ED04D2" w:rsidRDefault="00ED04D2" w:rsidP="00ED04D2">
      <w:pPr>
        <w:rPr>
          <w:rFonts w:ascii="Palatino" w:eastAsia="Times New Roman" w:hAnsi="Palatino" w:cs="Myriad Pro"/>
          <w:color w:val="141413"/>
          <w:szCs w:val="19"/>
        </w:rPr>
      </w:pPr>
    </w:p>
    <w:p w14:paraId="374DBA64"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4.3 Students will demonstrate an ability to organize their arguments effectively and persuasively with structure, coherence, and development </w:t>
      </w:r>
    </w:p>
    <w:p w14:paraId="3BF46505"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29D450BA"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4.4 Students will demonstrate an ability to express ideas clearly, precisely and fluently in oral communication, with an effective choice of register and style</w:t>
      </w:r>
    </w:p>
    <w:p w14:paraId="5129B63A"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p>
    <w:p w14:paraId="4840B3EC"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9"/>
        </w:rPr>
      </w:pPr>
      <w:r w:rsidRPr="00ED04D2">
        <w:rPr>
          <w:rFonts w:ascii="Palatino" w:eastAsia="Times New Roman" w:hAnsi="Palatino" w:cs="Myriad Pro"/>
          <w:color w:val="141413"/>
          <w:szCs w:val="19"/>
        </w:rPr>
        <w:t>4.5 Students will effectively demonstrate literary analysis extemporaneously</w:t>
      </w:r>
    </w:p>
    <w:p w14:paraId="7543514D" w14:textId="77777777" w:rsidR="00ED04D2" w:rsidRPr="00ED04D2" w:rsidRDefault="00ED04D2" w:rsidP="00ED0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cs="Myriad Pro"/>
          <w:color w:val="141413"/>
          <w:szCs w:val="16"/>
        </w:rPr>
      </w:pPr>
    </w:p>
    <w:p w14:paraId="3292FEBE"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5.1 Students will demonstrate a command of terminology and concepts appropriate to the study of literature. </w:t>
      </w:r>
    </w:p>
    <w:p w14:paraId="4C439DF5" w14:textId="77777777" w:rsidR="00ED04D2" w:rsidRPr="00ED04D2" w:rsidRDefault="00ED04D2" w:rsidP="00ED04D2">
      <w:pPr>
        <w:rPr>
          <w:rFonts w:ascii="Palatino" w:eastAsia="Times New Roman" w:hAnsi="Palatino" w:cs="Myriad Pro"/>
          <w:color w:val="141413"/>
          <w:szCs w:val="19"/>
        </w:rPr>
      </w:pPr>
    </w:p>
    <w:p w14:paraId="590F9F29"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5.2 Students will expand and strengthen their use of varied vocabulary that enhances the ability to communicate meaning effectively in multiple settings. </w:t>
      </w:r>
    </w:p>
    <w:p w14:paraId="4759DBF5" w14:textId="77777777" w:rsidR="00ED04D2" w:rsidRPr="00ED04D2" w:rsidRDefault="00ED04D2" w:rsidP="00ED04D2">
      <w:pPr>
        <w:rPr>
          <w:rFonts w:ascii="Palatino" w:eastAsia="Times New Roman" w:hAnsi="Palatino" w:cs="Myriad Pro"/>
          <w:color w:val="141413"/>
          <w:szCs w:val="19"/>
        </w:rPr>
      </w:pPr>
    </w:p>
    <w:p w14:paraId="5D582DB4" w14:textId="77777777" w:rsidR="00ED04D2" w:rsidRPr="00ED04D2" w:rsidRDefault="00ED04D2" w:rsidP="00ED04D2">
      <w:pPr>
        <w:rPr>
          <w:rFonts w:ascii="Palatino" w:eastAsia="Times New Roman" w:hAnsi="Palatino" w:cs="Myriad Pro"/>
          <w:color w:val="141413"/>
          <w:szCs w:val="19"/>
        </w:rPr>
      </w:pPr>
      <w:r w:rsidRPr="00ED04D2">
        <w:rPr>
          <w:rFonts w:ascii="Palatino" w:eastAsia="Times New Roman" w:hAnsi="Palatino" w:cs="Myriad Pro"/>
          <w:color w:val="141413"/>
          <w:szCs w:val="19"/>
        </w:rPr>
        <w:t xml:space="preserve">6.1 Students will develop their use and command of standard structures of Spanish grammar in order to speak, write, and think more effectively </w:t>
      </w:r>
    </w:p>
    <w:p w14:paraId="6C34ECD5" w14:textId="77777777" w:rsidR="0056559E" w:rsidRDefault="00797363" w:rsidP="001B78FE">
      <w:r>
        <w:fldChar w:fldCharType="end"/>
      </w:r>
    </w:p>
    <w:p w14:paraId="456EA269" w14:textId="77777777" w:rsidR="00A51B27" w:rsidRDefault="00A51B27" w:rsidP="00C1019A"/>
    <w:p w14:paraId="405979E0" w14:textId="77777777" w:rsidR="00906569" w:rsidRPr="00030CAB" w:rsidRDefault="00906569" w:rsidP="003D58A0">
      <w:pPr>
        <w:keepNext/>
        <w:pageBreakBefore/>
        <w:outlineLvl w:val="0"/>
        <w:rPr>
          <w:b/>
          <w:color w:val="0000FF"/>
        </w:rPr>
      </w:pPr>
      <w:bookmarkStart w:id="2" w:name="Performance_Indicators"/>
      <w:r w:rsidRPr="00030CAB">
        <w:rPr>
          <w:b/>
          <w:color w:val="0000FF"/>
        </w:rPr>
        <w:t>Performance Indicators</w:t>
      </w:r>
    </w:p>
    <w:bookmarkEnd w:id="2"/>
    <w:p w14:paraId="4E0A69AA" w14:textId="0B81B475" w:rsidR="00ED04D2" w:rsidRPr="00ED04D2" w:rsidRDefault="00797363" w:rsidP="00ED04D2">
      <w:pPr>
        <w:rPr>
          <w:rFonts w:eastAsia="Times New Roman" w:cs="Times New Roman"/>
          <w:lang w:val="en-GB"/>
        </w:rPr>
      </w:pPr>
      <w:r>
        <w:fldChar w:fldCharType="begin"/>
      </w:r>
      <w:r w:rsidR="000D4827">
        <w:instrText xml:space="preserve"> LINK </w:instrText>
      </w:r>
      <w:r w:rsidR="00ED04D2">
        <w:instrText xml:space="preserve">Word.Document.12 "Curriculum Projects:A1_Languages:IB_Spanish_A1_Y1:IB_Spanish_A1_Y1_Performance_Indicators.docx"  </w:instrText>
      </w:r>
      <w:r w:rsidR="00EC39F6">
        <w:instrText>\a \r</w:instrText>
      </w:r>
      <w:r w:rsidR="000D4827">
        <w:instrText xml:space="preserve"> \f 0 </w:instrText>
      </w:r>
      <w:r w:rsidR="00ED04D2">
        <w:fldChar w:fldCharType="separate"/>
      </w:r>
      <w:r w:rsidR="00ED04D2" w:rsidRPr="00ED04D2">
        <w:rPr>
          <w:rFonts w:eastAsia="Times New Roman" w:cs="Times New Roman"/>
          <w:lang w:val="en-GB"/>
        </w:rPr>
        <w:t xml:space="preserve">- </w:t>
      </w:r>
      <w:proofErr w:type="gramStart"/>
      <w:r w:rsidR="00ED04D2" w:rsidRPr="00ED04D2">
        <w:rPr>
          <w:rFonts w:eastAsia="Times New Roman" w:cs="Times New Roman"/>
          <w:lang w:val="en-GB"/>
        </w:rPr>
        <w:t>students</w:t>
      </w:r>
      <w:proofErr w:type="gramEnd"/>
      <w:r w:rsidR="00ED04D2" w:rsidRPr="00ED04D2">
        <w:rPr>
          <w:rFonts w:eastAsia="Times New Roman" w:cs="Times New Roman"/>
          <w:lang w:val="en-GB"/>
        </w:rPr>
        <w:t xml:space="preserve"> will identify and reflect upon their own literary aptitudes, backgrounds, and personal experiences/attitudes with which they and others approach the study of literary works written in and translated into their mother tongue </w:t>
      </w:r>
    </w:p>
    <w:p w14:paraId="008480EB" w14:textId="77777777" w:rsidR="00ED04D2" w:rsidRPr="00ED04D2" w:rsidRDefault="00ED04D2" w:rsidP="00ED04D2">
      <w:pPr>
        <w:rPr>
          <w:rFonts w:eastAsia="Times New Roman" w:cs="Times New Roman"/>
          <w:lang w:val="en-GB"/>
        </w:rPr>
      </w:pPr>
    </w:p>
    <w:p w14:paraId="765268E5" w14:textId="77777777" w:rsidR="00ED04D2" w:rsidRPr="00ED04D2" w:rsidRDefault="00ED04D2" w:rsidP="00ED04D2">
      <w:pPr>
        <w:rPr>
          <w:rFonts w:eastAsia="Times New Roman" w:cs="Times New Roman"/>
          <w:lang w:val="en-GB"/>
        </w:rPr>
      </w:pPr>
      <w:r w:rsidRPr="00ED04D2">
        <w:rPr>
          <w:rFonts w:eastAsia="Times New Roman" w:cs="Times New Roman"/>
          <w:lang w:val="en-GB"/>
        </w:rPr>
        <w:t xml:space="preserve">- </w:t>
      </w:r>
      <w:proofErr w:type="gramStart"/>
      <w:r w:rsidRPr="00ED04D2">
        <w:rPr>
          <w:rFonts w:eastAsia="Times New Roman" w:cs="Times New Roman"/>
          <w:lang w:val="en-GB"/>
        </w:rPr>
        <w:t>in</w:t>
      </w:r>
      <w:proofErr w:type="gramEnd"/>
      <w:r w:rsidRPr="00ED04D2">
        <w:rPr>
          <w:rFonts w:eastAsia="Times New Roman" w:cs="Times New Roman"/>
          <w:lang w:val="en-GB"/>
        </w:rPr>
        <w:t xml:space="preserve"> preparation for the IOP, students will discuss and analyse works of literature written in their mother tongue with awareness of cultural setting, key themes, characterisation, techniques and style, the author’s attitude to particular elements of the work, and the interpretation of these elements from different perspectives</w:t>
      </w:r>
    </w:p>
    <w:p w14:paraId="528F1BDE" w14:textId="77777777" w:rsidR="00ED04D2" w:rsidRPr="00ED04D2" w:rsidRDefault="00ED04D2" w:rsidP="00ED04D2">
      <w:pPr>
        <w:rPr>
          <w:rFonts w:eastAsia="Times New Roman" w:cs="Times New Roman"/>
          <w:lang w:val="en-GB"/>
        </w:rPr>
      </w:pPr>
    </w:p>
    <w:p w14:paraId="572CF0A2" w14:textId="77777777" w:rsidR="00ED04D2" w:rsidRPr="00ED04D2" w:rsidRDefault="00ED04D2" w:rsidP="00ED04D2">
      <w:pPr>
        <w:rPr>
          <w:rFonts w:eastAsia="Times New Roman" w:cs="Times New Roman"/>
          <w:lang w:val="en-GB"/>
        </w:rPr>
      </w:pPr>
      <w:r w:rsidRPr="00ED04D2">
        <w:rPr>
          <w:rFonts w:eastAsia="Times New Roman" w:cs="Times New Roman"/>
          <w:lang w:val="en-GB"/>
        </w:rPr>
        <w:t xml:space="preserve">- </w:t>
      </w:r>
      <w:proofErr w:type="gramStart"/>
      <w:r w:rsidRPr="00ED04D2">
        <w:rPr>
          <w:rFonts w:eastAsia="Times New Roman" w:cs="Times New Roman"/>
          <w:lang w:val="en-GB"/>
        </w:rPr>
        <w:t>in</w:t>
      </w:r>
      <w:proofErr w:type="gramEnd"/>
      <w:r w:rsidRPr="00ED04D2">
        <w:rPr>
          <w:rFonts w:eastAsia="Times New Roman" w:cs="Times New Roman"/>
          <w:lang w:val="en-GB"/>
        </w:rPr>
        <w:t xml:space="preserve"> the IOP assessment, students will have honed their knowledge of one Part 4 work to the point that they can speak for 10-15 individually on a particular aspect in front of his/her peers in ways that enhance collective understanding through the use of effective presentation skills</w:t>
      </w:r>
    </w:p>
    <w:p w14:paraId="721860A6" w14:textId="77777777" w:rsidR="00ED04D2" w:rsidRPr="00ED04D2" w:rsidRDefault="00ED04D2" w:rsidP="00ED04D2">
      <w:pPr>
        <w:rPr>
          <w:rFonts w:eastAsia="Times New Roman" w:cs="Times New Roman"/>
          <w:lang w:val="en-GB"/>
        </w:rPr>
      </w:pPr>
    </w:p>
    <w:p w14:paraId="2C40AC6E"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develop their critical stance to justify and support debatable arguments by identifying and interpreting a judiciously chosen range of textual evidence</w:t>
      </w:r>
    </w:p>
    <w:p w14:paraId="4823AFA2" w14:textId="77777777" w:rsidR="00ED04D2" w:rsidRPr="00ED04D2" w:rsidRDefault="00ED04D2" w:rsidP="00ED04D2">
      <w:pPr>
        <w:rPr>
          <w:rFonts w:eastAsia="Times New Roman" w:cs="Times New Roman"/>
          <w:lang w:val="en-GB"/>
        </w:rPr>
      </w:pPr>
    </w:p>
    <w:p w14:paraId="1C15B21F"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move beyond paraphrase toward a developing awareness of denotative and connotative meanings of words and phrases through the close reading of literary texts</w:t>
      </w:r>
    </w:p>
    <w:p w14:paraId="075F01B1" w14:textId="77777777" w:rsidR="00ED04D2" w:rsidRPr="00ED04D2" w:rsidRDefault="00ED04D2" w:rsidP="00ED04D2">
      <w:pPr>
        <w:rPr>
          <w:rFonts w:eastAsia="Times New Roman" w:cs="Times New Roman"/>
          <w:lang w:val="en-GB"/>
        </w:rPr>
      </w:pPr>
    </w:p>
    <w:p w14:paraId="62D0A024"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learn to follow the rules of grammar, citation, and punctuation in their mother tongue</w:t>
      </w:r>
    </w:p>
    <w:p w14:paraId="789C71CC" w14:textId="77777777" w:rsidR="00ED04D2" w:rsidRPr="00ED04D2" w:rsidRDefault="00ED04D2" w:rsidP="00ED04D2">
      <w:pPr>
        <w:rPr>
          <w:rFonts w:eastAsia="Times New Roman" w:cs="Times New Roman"/>
          <w:lang w:val="en-GB"/>
        </w:rPr>
      </w:pPr>
    </w:p>
    <w:p w14:paraId="24C68E74"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develop a working understanding of course skills and content and how to manifest these in a timed examinations</w:t>
      </w:r>
    </w:p>
    <w:p w14:paraId="7053CEFB" w14:textId="77777777" w:rsidR="00ED04D2" w:rsidRPr="00ED04D2" w:rsidRDefault="00ED04D2" w:rsidP="00ED04D2">
      <w:pPr>
        <w:rPr>
          <w:rFonts w:eastAsia="Times New Roman" w:cs="Times New Roman"/>
          <w:lang w:val="en-GB"/>
        </w:rPr>
      </w:pPr>
    </w:p>
    <w:p w14:paraId="5A386107"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become aware of the extent to which they are in command of varied sentence structures as a way to communicate ideas  strategically, logically, purposefully, efficiently, and clearly.</w:t>
      </w:r>
    </w:p>
    <w:p w14:paraId="3FEF2E79" w14:textId="77777777" w:rsidR="00ED04D2" w:rsidRPr="00ED04D2" w:rsidRDefault="00ED04D2" w:rsidP="00ED04D2">
      <w:pPr>
        <w:rPr>
          <w:rFonts w:ascii="Cambria" w:eastAsia="Times New Roman" w:hAnsi="Cambria" w:cs="Times New Roman"/>
          <w:lang w:val="en-GB"/>
        </w:rPr>
      </w:pPr>
    </w:p>
    <w:p w14:paraId="55D6A522"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become aware of course skills and content and how to manifest these strategically in a timed examinations</w:t>
      </w:r>
    </w:p>
    <w:p w14:paraId="2689E6A4" w14:textId="77777777" w:rsidR="00ED04D2" w:rsidRPr="00ED04D2" w:rsidRDefault="00ED04D2" w:rsidP="00ED04D2">
      <w:pPr>
        <w:rPr>
          <w:rFonts w:ascii="Cambria" w:eastAsia="Times New Roman" w:hAnsi="Cambria" w:cs="Times New Roman"/>
          <w:lang w:val="en-GB"/>
        </w:rPr>
      </w:pPr>
    </w:p>
    <w:p w14:paraId="1361DA87"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in</w:t>
      </w:r>
      <w:proofErr w:type="gramEnd"/>
      <w:r w:rsidRPr="00ED04D2">
        <w:rPr>
          <w:rFonts w:ascii="Cambria" w:eastAsia="Times New Roman" w:hAnsi="Cambria" w:cs="Times New Roman"/>
          <w:lang w:val="en-GB"/>
        </w:rPr>
        <w:t xml:space="preserve"> the relevant assessments, students will situate and </w:t>
      </w:r>
      <w:proofErr w:type="spellStart"/>
      <w:r w:rsidRPr="00ED04D2">
        <w:rPr>
          <w:rFonts w:ascii="Cambria" w:eastAsia="Times New Roman" w:hAnsi="Cambria" w:cs="Times New Roman"/>
          <w:lang w:val="en-GB"/>
        </w:rPr>
        <w:t>analyze</w:t>
      </w:r>
      <w:proofErr w:type="spellEnd"/>
      <w:r w:rsidRPr="00ED04D2">
        <w:rPr>
          <w:rFonts w:ascii="Cambria" w:eastAsia="Times New Roman" w:hAnsi="Cambria" w:cs="Times New Roman"/>
          <w:lang w:val="en-GB"/>
        </w:rPr>
        <w:t xml:space="preserve"> fictional texts within their cultural and historic contexts appropriately</w:t>
      </w:r>
    </w:p>
    <w:p w14:paraId="2C092252" w14:textId="77777777" w:rsidR="00ED04D2" w:rsidRPr="00ED04D2" w:rsidRDefault="00ED04D2" w:rsidP="00ED04D2">
      <w:pPr>
        <w:rPr>
          <w:rFonts w:ascii="Cambria" w:eastAsia="Times New Roman" w:hAnsi="Cambria" w:cs="Times New Roman"/>
          <w:lang w:val="en-GB"/>
        </w:rPr>
      </w:pPr>
    </w:p>
    <w:p w14:paraId="75765CE2"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students</w:t>
      </w:r>
      <w:proofErr w:type="gramEnd"/>
      <w:r w:rsidRPr="00ED04D2">
        <w:rPr>
          <w:rFonts w:ascii="Cambria" w:eastAsia="Times New Roman" w:hAnsi="Cambria" w:cs="Times New Roman"/>
          <w:lang w:val="en-GB"/>
        </w:rPr>
        <w:t xml:space="preserve"> will practice writing as a cumulative process</w:t>
      </w:r>
    </w:p>
    <w:p w14:paraId="58D633AD" w14:textId="77777777" w:rsidR="00ED04D2" w:rsidRPr="00ED04D2" w:rsidRDefault="00ED04D2" w:rsidP="00ED04D2">
      <w:pPr>
        <w:rPr>
          <w:rFonts w:ascii="Cambria" w:eastAsia="Times New Roman" w:hAnsi="Cambria" w:cs="Times New Roman"/>
          <w:lang w:val="en-GB"/>
        </w:rPr>
      </w:pPr>
    </w:p>
    <w:p w14:paraId="2C894B24" w14:textId="77777777" w:rsidR="00ED04D2" w:rsidRPr="00ED04D2" w:rsidRDefault="00ED04D2" w:rsidP="00ED04D2">
      <w:pPr>
        <w:rPr>
          <w:rFonts w:ascii="Cambria" w:eastAsia="Times New Roman" w:hAnsi="Cambria" w:cs="Times New Roman"/>
          <w:lang w:val="en-GB"/>
        </w:rPr>
      </w:pPr>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in</w:t>
      </w:r>
      <w:proofErr w:type="gramEnd"/>
      <w:r w:rsidRPr="00ED04D2">
        <w:rPr>
          <w:rFonts w:ascii="Cambria" w:eastAsia="Times New Roman" w:hAnsi="Cambria" w:cs="Times New Roman"/>
          <w:lang w:val="en-GB"/>
        </w:rPr>
        <w:t xml:space="preserve"> preparation for Paper 2, students will demonstrate their ability to construct and support viable comparative arguments</w:t>
      </w:r>
    </w:p>
    <w:p w14:paraId="2A146F02" w14:textId="77777777" w:rsidR="00ED04D2" w:rsidRPr="00ED04D2" w:rsidRDefault="00ED04D2" w:rsidP="00ED04D2">
      <w:pPr>
        <w:rPr>
          <w:rFonts w:ascii="Cambria" w:eastAsia="Times New Roman" w:hAnsi="Cambria" w:cs="Times New Roman"/>
          <w:lang w:val="en-GB"/>
        </w:rPr>
      </w:pPr>
    </w:p>
    <w:p w14:paraId="5EC40AC9" w14:textId="77777777" w:rsidR="00906569" w:rsidRDefault="00ED04D2" w:rsidP="0056559E">
      <w:r w:rsidRPr="00ED04D2">
        <w:rPr>
          <w:rFonts w:ascii="Cambria" w:eastAsia="Times New Roman" w:hAnsi="Cambria" w:cs="Times New Roman"/>
          <w:lang w:val="en-GB"/>
        </w:rPr>
        <w:t xml:space="preserve">- </w:t>
      </w:r>
      <w:proofErr w:type="gramStart"/>
      <w:r w:rsidRPr="00ED04D2">
        <w:rPr>
          <w:rFonts w:ascii="Cambria" w:eastAsia="Times New Roman" w:hAnsi="Cambria" w:cs="Times New Roman"/>
          <w:lang w:val="en-GB"/>
        </w:rPr>
        <w:t>in</w:t>
      </w:r>
      <w:proofErr w:type="gramEnd"/>
      <w:r w:rsidRPr="00ED04D2">
        <w:rPr>
          <w:rFonts w:ascii="Cambria" w:eastAsia="Times New Roman" w:hAnsi="Cambria" w:cs="Times New Roman"/>
          <w:lang w:val="en-GB"/>
        </w:rPr>
        <w:t xml:space="preserve"> preparation for Paper 1, students will demonstrate their ability to analyse prose and poetry and identify genre conventions (novels, short stories, essays, poems, biographies, journalism, and plays)</w:t>
      </w:r>
      <w:r w:rsidR="00797363">
        <w:fldChar w:fldCharType="end"/>
      </w:r>
    </w:p>
    <w:p w14:paraId="21DEA3DA" w14:textId="77777777" w:rsidR="00A51B27" w:rsidRDefault="00A51B27" w:rsidP="00C1019A"/>
    <w:p w14:paraId="7540AC12" w14:textId="77777777" w:rsidR="00A51B27" w:rsidRPr="00A51B27" w:rsidRDefault="00A51B27" w:rsidP="003D58A0">
      <w:pPr>
        <w:keepNext/>
        <w:outlineLvl w:val="0"/>
        <w:rPr>
          <w:b/>
          <w:color w:val="0000FF"/>
        </w:rPr>
      </w:pPr>
      <w:bookmarkStart w:id="3" w:name="Assessments"/>
      <w:r w:rsidRPr="00A51B27">
        <w:rPr>
          <w:b/>
          <w:color w:val="0000FF"/>
        </w:rPr>
        <w:t>Assessments</w:t>
      </w:r>
    </w:p>
    <w:bookmarkEnd w:id="3"/>
    <w:p w14:paraId="6D0C49B9" w14:textId="3D7A925D" w:rsidR="00ED04D2" w:rsidRPr="00ED04D2" w:rsidRDefault="00797363" w:rsidP="00ED04D2">
      <w:pPr>
        <w:pStyle w:val="NormalWeb"/>
        <w:rPr>
          <w:rFonts w:ascii="Times" w:eastAsiaTheme="minorEastAsia" w:hAnsi="Times"/>
          <w:sz w:val="20"/>
          <w:szCs w:val="20"/>
          <w:lang w:val="en-GB" w:eastAsia="ja-JP"/>
        </w:rPr>
      </w:pPr>
      <w:r>
        <w:fldChar w:fldCharType="begin"/>
      </w:r>
      <w:r w:rsidR="000D4827">
        <w:instrText xml:space="preserve"> LINK </w:instrText>
      </w:r>
      <w:r w:rsidR="00ED04D2">
        <w:instrText xml:space="preserve">Word.Document.12 "Curriculum Projects:A1_Languages:IB_Spanish_A1_Y1:IB_Spanish_A1_Y1_Assessments.docx"  </w:instrText>
      </w:r>
      <w:r w:rsidR="00EC39F6">
        <w:instrText>\a \r</w:instrText>
      </w:r>
      <w:r w:rsidR="000D4827">
        <w:instrText xml:space="preserve"> \f 0 </w:instrText>
      </w:r>
      <w:r w:rsidR="00ED04D2">
        <w:fldChar w:fldCharType="separate"/>
      </w:r>
      <w:r w:rsidR="00ED04D2" w:rsidRPr="00ED04D2">
        <w:rPr>
          <w:rFonts w:ascii="Cambria" w:eastAsiaTheme="minorEastAsia" w:hAnsi="Cambria"/>
          <w:lang w:val="en-GB" w:eastAsia="ja-JP"/>
        </w:rPr>
        <w:t>Following the International Baccalaureate recommendations for assessing in “Language A: Literature” we assess the student’s work according these three main objectives, both at Standard Level and at Higher Level:</w:t>
      </w:r>
    </w:p>
    <w:p w14:paraId="0B752157" w14:textId="77777777" w:rsidR="00ED04D2" w:rsidRPr="00ED04D2" w:rsidRDefault="00ED04D2" w:rsidP="00ED04D2">
      <w:pPr>
        <w:rPr>
          <w:rFonts w:eastAsia="Times New Roman" w:cs="Times New Roman"/>
          <w:lang w:val="en-GB" w:eastAsia="ja-JP"/>
        </w:rPr>
      </w:pPr>
    </w:p>
    <w:p w14:paraId="278CC612" w14:textId="77777777" w:rsidR="00ED04D2" w:rsidRPr="00ED04D2" w:rsidRDefault="00ED04D2" w:rsidP="00ED04D2">
      <w:pPr>
        <w:rPr>
          <w:rFonts w:ascii="Times" w:eastAsiaTheme="minorEastAsia" w:hAnsi="Times" w:cs="Times New Roman"/>
          <w:sz w:val="20"/>
          <w:szCs w:val="20"/>
          <w:lang w:val="en-GB" w:eastAsia="ja-JP"/>
        </w:rPr>
      </w:pPr>
      <w:r w:rsidRPr="00ED04D2">
        <w:rPr>
          <w:rFonts w:ascii="Cambria" w:eastAsiaTheme="minorEastAsia" w:hAnsi="Cambria" w:cs="Times New Roman"/>
          <w:color w:val="000000"/>
          <w:lang w:val="en-GB" w:eastAsia="ja-JP"/>
        </w:rPr>
        <w:t>1. Knowledge and understanding.</w:t>
      </w:r>
    </w:p>
    <w:p w14:paraId="5E97749B" w14:textId="77777777" w:rsidR="00ED04D2" w:rsidRPr="00ED04D2" w:rsidRDefault="00ED04D2" w:rsidP="00ED04D2">
      <w:pPr>
        <w:rPr>
          <w:rFonts w:eastAsia="Times New Roman" w:cs="Times New Roman"/>
          <w:lang w:val="en-GB" w:eastAsia="ja-JP"/>
        </w:rPr>
      </w:pPr>
    </w:p>
    <w:p w14:paraId="736156DE" w14:textId="77777777" w:rsidR="00ED04D2" w:rsidRPr="00ED04D2" w:rsidRDefault="00ED04D2" w:rsidP="00ED04D2">
      <w:pPr>
        <w:rPr>
          <w:rFonts w:ascii="Times" w:eastAsiaTheme="minorEastAsia" w:hAnsi="Times" w:cs="Times New Roman"/>
          <w:sz w:val="20"/>
          <w:szCs w:val="20"/>
          <w:lang w:val="en-GB" w:eastAsia="ja-JP"/>
        </w:rPr>
      </w:pPr>
      <w:r w:rsidRPr="00ED04D2">
        <w:rPr>
          <w:rFonts w:ascii="Cambria" w:eastAsiaTheme="minorEastAsia" w:hAnsi="Cambria" w:cs="Times New Roman"/>
          <w:color w:val="000000"/>
          <w:lang w:val="en-GB" w:eastAsia="ja-JP"/>
        </w:rPr>
        <w:t>2. Analysis, synthesis and evaluation.</w:t>
      </w:r>
    </w:p>
    <w:p w14:paraId="784E6673" w14:textId="77777777" w:rsidR="00ED04D2" w:rsidRPr="00ED04D2" w:rsidRDefault="00ED04D2" w:rsidP="00ED04D2">
      <w:pPr>
        <w:rPr>
          <w:rFonts w:eastAsia="Times New Roman" w:cs="Times New Roman"/>
          <w:lang w:val="en-GB" w:eastAsia="ja-JP"/>
        </w:rPr>
      </w:pPr>
    </w:p>
    <w:p w14:paraId="72BD47E1" w14:textId="77777777" w:rsidR="00ED04D2" w:rsidRPr="00ED04D2" w:rsidRDefault="00ED04D2" w:rsidP="00ED04D2">
      <w:pPr>
        <w:rPr>
          <w:rFonts w:ascii="Times" w:eastAsiaTheme="minorEastAsia" w:hAnsi="Times" w:cs="Times New Roman"/>
          <w:sz w:val="20"/>
          <w:szCs w:val="20"/>
          <w:lang w:val="en-GB" w:eastAsia="ja-JP"/>
        </w:rPr>
      </w:pPr>
      <w:r w:rsidRPr="00ED04D2">
        <w:rPr>
          <w:rFonts w:ascii="Cambria" w:eastAsiaTheme="minorEastAsia" w:hAnsi="Cambria" w:cs="Times New Roman"/>
          <w:color w:val="000000"/>
          <w:lang w:val="en-GB" w:eastAsia="ja-JP"/>
        </w:rPr>
        <w:t>3. Selection and use of appropriate presentation and language skills.</w:t>
      </w:r>
    </w:p>
    <w:p w14:paraId="627B778D" w14:textId="77777777" w:rsidR="00ED04D2" w:rsidRPr="00ED04D2" w:rsidRDefault="00ED04D2" w:rsidP="00ED04D2">
      <w:pPr>
        <w:rPr>
          <w:rFonts w:ascii="Belleza" w:eastAsiaTheme="minorEastAsia" w:hAnsi="Belleza" w:cs="Times New Roman"/>
          <w:color w:val="000000"/>
          <w:lang w:val="en-GB" w:eastAsia="ja-JP"/>
        </w:rPr>
      </w:pPr>
    </w:p>
    <w:p w14:paraId="35A63CF5" w14:textId="77777777" w:rsidR="00ED04D2" w:rsidRPr="00ED04D2" w:rsidRDefault="00ED04D2" w:rsidP="00ED04D2">
      <w:pPr>
        <w:rPr>
          <w:rFonts w:ascii="Times" w:eastAsiaTheme="minorEastAsia" w:hAnsi="Times" w:cs="Times New Roman"/>
          <w:sz w:val="20"/>
          <w:szCs w:val="20"/>
          <w:lang w:val="en-GB" w:eastAsia="ja-JP"/>
        </w:rPr>
      </w:pPr>
      <w:r w:rsidRPr="00ED04D2">
        <w:rPr>
          <w:rFonts w:ascii="Belleza" w:eastAsiaTheme="minorEastAsia" w:hAnsi="Belleza" w:cs="Times New Roman"/>
          <w:color w:val="000000"/>
          <w:lang w:val="en-GB" w:eastAsia="ja-JP"/>
        </w:rPr>
        <w:t>FIRST QUARTER</w:t>
      </w:r>
    </w:p>
    <w:p w14:paraId="457D4996" w14:textId="77777777" w:rsidR="00ED04D2" w:rsidRPr="00ED04D2" w:rsidRDefault="00ED04D2" w:rsidP="00ED04D2">
      <w:pPr>
        <w:numPr>
          <w:ilvl w:val="0"/>
          <w:numId w:val="9"/>
        </w:numPr>
        <w:textAlignment w:val="baseline"/>
        <w:rPr>
          <w:rFonts w:ascii="Arial" w:eastAsiaTheme="minorEastAsia" w:hAnsi="Arial" w:cs="Arial"/>
          <w:color w:val="000000"/>
          <w:lang w:val="en-GB" w:eastAsia="ja-JP"/>
        </w:rPr>
      </w:pPr>
      <w:r w:rsidRPr="00ED04D2">
        <w:rPr>
          <w:rFonts w:ascii="Belleza" w:eastAsiaTheme="minorEastAsia" w:hAnsi="Belleza" w:cs="Arial"/>
          <w:color w:val="000000"/>
          <w:lang w:val="en-GB" w:eastAsia="ja-JP"/>
        </w:rPr>
        <w:t xml:space="preserve">Como </w:t>
      </w:r>
      <w:proofErr w:type="spellStart"/>
      <w:r w:rsidRPr="00ED04D2">
        <w:rPr>
          <w:rFonts w:ascii="Belleza" w:eastAsiaTheme="minorEastAsia" w:hAnsi="Belleza" w:cs="Arial"/>
          <w:color w:val="000000"/>
          <w:lang w:val="en-GB" w:eastAsia="ja-JP"/>
        </w:rPr>
        <w:t>agua</w:t>
      </w:r>
      <w:proofErr w:type="spellEnd"/>
      <w:r w:rsidRPr="00ED04D2">
        <w:rPr>
          <w:rFonts w:ascii="Belleza" w:eastAsiaTheme="minorEastAsia" w:hAnsi="Belleza" w:cs="Arial"/>
          <w:color w:val="000000"/>
          <w:lang w:val="en-GB" w:eastAsia="ja-JP"/>
        </w:rPr>
        <w:t xml:space="preserve"> </w:t>
      </w:r>
      <w:proofErr w:type="spellStart"/>
      <w:r w:rsidRPr="00ED04D2">
        <w:rPr>
          <w:rFonts w:ascii="Belleza" w:eastAsiaTheme="minorEastAsia" w:hAnsi="Belleza" w:cs="Arial"/>
          <w:color w:val="000000"/>
          <w:lang w:val="en-GB" w:eastAsia="ja-JP"/>
        </w:rPr>
        <w:t>para</w:t>
      </w:r>
      <w:proofErr w:type="spellEnd"/>
      <w:r w:rsidRPr="00ED04D2">
        <w:rPr>
          <w:rFonts w:ascii="Belleza" w:eastAsiaTheme="minorEastAsia" w:hAnsi="Belleza" w:cs="Arial"/>
          <w:color w:val="000000"/>
          <w:lang w:val="en-GB" w:eastAsia="ja-JP"/>
        </w:rPr>
        <w:t xml:space="preserve"> el chocolate: Character quiz, text commentaries and chapter summaries; </w:t>
      </w:r>
    </w:p>
    <w:p w14:paraId="727CDD60" w14:textId="77777777" w:rsidR="00ED04D2" w:rsidRPr="00ED04D2" w:rsidRDefault="00ED04D2" w:rsidP="00ED04D2">
      <w:pPr>
        <w:numPr>
          <w:ilvl w:val="0"/>
          <w:numId w:val="9"/>
        </w:numPr>
        <w:textAlignment w:val="baseline"/>
        <w:rPr>
          <w:rFonts w:ascii="Arial" w:eastAsiaTheme="minorEastAsia" w:hAnsi="Arial" w:cs="Arial"/>
          <w:color w:val="000000"/>
          <w:lang w:val="en-GB" w:eastAsia="ja-JP"/>
        </w:rPr>
      </w:pPr>
      <w:r w:rsidRPr="00ED04D2">
        <w:rPr>
          <w:rFonts w:ascii="Belleza" w:eastAsiaTheme="minorEastAsia" w:hAnsi="Belleza" w:cs="Arial"/>
          <w:color w:val="000000"/>
          <w:lang w:val="en-GB" w:eastAsia="ja-JP"/>
        </w:rPr>
        <w:t xml:space="preserve">La casa de los </w:t>
      </w:r>
      <w:proofErr w:type="spellStart"/>
      <w:r w:rsidRPr="00ED04D2">
        <w:rPr>
          <w:rFonts w:ascii="Belleza" w:eastAsiaTheme="minorEastAsia" w:hAnsi="Belleza" w:cs="Arial"/>
          <w:color w:val="000000"/>
          <w:lang w:val="en-GB" w:eastAsia="ja-JP"/>
        </w:rPr>
        <w:t>espiritus</w:t>
      </w:r>
      <w:proofErr w:type="spellEnd"/>
      <w:r w:rsidRPr="00ED04D2">
        <w:rPr>
          <w:rFonts w:ascii="Belleza" w:eastAsiaTheme="minorEastAsia" w:hAnsi="Belleza" w:cs="Arial"/>
          <w:color w:val="000000"/>
          <w:lang w:val="en-GB" w:eastAsia="ja-JP"/>
        </w:rPr>
        <w:t>: character quiz, collaborative text commentaries and chapter outlines; Partner oral presentation.</w:t>
      </w:r>
    </w:p>
    <w:p w14:paraId="3B459C91" w14:textId="77777777" w:rsidR="00ED04D2" w:rsidRPr="00ED04D2" w:rsidRDefault="00ED04D2" w:rsidP="00ED04D2">
      <w:pPr>
        <w:rPr>
          <w:rFonts w:ascii="Times" w:eastAsiaTheme="minorEastAsia" w:hAnsi="Times" w:cs="Times New Roman"/>
          <w:sz w:val="20"/>
          <w:szCs w:val="20"/>
          <w:lang w:val="en-GB" w:eastAsia="ja-JP"/>
        </w:rPr>
      </w:pPr>
    </w:p>
    <w:p w14:paraId="789447B4" w14:textId="77777777" w:rsidR="00ED04D2" w:rsidRPr="00ED04D2" w:rsidRDefault="00ED04D2" w:rsidP="00ED04D2">
      <w:pPr>
        <w:rPr>
          <w:rFonts w:ascii="Times" w:eastAsiaTheme="minorEastAsia" w:hAnsi="Times" w:cs="Times New Roman"/>
          <w:sz w:val="20"/>
          <w:szCs w:val="20"/>
          <w:lang w:val="en-GB" w:eastAsia="ja-JP"/>
        </w:rPr>
      </w:pPr>
      <w:r w:rsidRPr="00ED04D2">
        <w:rPr>
          <w:rFonts w:ascii="Belleza" w:eastAsiaTheme="minorEastAsia" w:hAnsi="Belleza" w:cs="Times New Roman"/>
          <w:color w:val="000000"/>
          <w:lang w:val="en-GB" w:eastAsia="ja-JP"/>
        </w:rPr>
        <w:t>SECOND QUARTER</w:t>
      </w:r>
    </w:p>
    <w:p w14:paraId="6B8FCD35" w14:textId="77777777" w:rsidR="00ED04D2" w:rsidRPr="00ED04D2" w:rsidRDefault="00ED04D2" w:rsidP="00ED04D2">
      <w:pPr>
        <w:numPr>
          <w:ilvl w:val="0"/>
          <w:numId w:val="10"/>
        </w:numPr>
        <w:textAlignment w:val="baseline"/>
        <w:rPr>
          <w:rFonts w:ascii="Arial" w:eastAsiaTheme="minorEastAsia" w:hAnsi="Arial" w:cs="Arial"/>
          <w:color w:val="000000"/>
          <w:lang w:val="en-GB" w:eastAsia="ja-JP"/>
        </w:rPr>
      </w:pPr>
      <w:proofErr w:type="spellStart"/>
      <w:r w:rsidRPr="00ED04D2">
        <w:rPr>
          <w:rFonts w:ascii="Belleza" w:eastAsiaTheme="minorEastAsia" w:hAnsi="Belleza" w:cs="Arial"/>
          <w:color w:val="000000"/>
          <w:lang w:val="en-GB" w:eastAsia="ja-JP"/>
        </w:rPr>
        <w:t>Crónica</w:t>
      </w:r>
      <w:proofErr w:type="spellEnd"/>
      <w:r w:rsidRPr="00ED04D2">
        <w:rPr>
          <w:rFonts w:ascii="Belleza" w:eastAsiaTheme="minorEastAsia" w:hAnsi="Belleza" w:cs="Arial"/>
          <w:color w:val="000000"/>
          <w:lang w:val="en-GB" w:eastAsia="ja-JP"/>
        </w:rPr>
        <w:t xml:space="preserve"> de </w:t>
      </w:r>
      <w:proofErr w:type="spellStart"/>
      <w:r w:rsidRPr="00ED04D2">
        <w:rPr>
          <w:rFonts w:ascii="Belleza" w:eastAsiaTheme="minorEastAsia" w:hAnsi="Belleza" w:cs="Arial"/>
          <w:color w:val="000000"/>
          <w:lang w:val="en-GB" w:eastAsia="ja-JP"/>
        </w:rPr>
        <w:t>una</w:t>
      </w:r>
      <w:proofErr w:type="spellEnd"/>
      <w:r w:rsidRPr="00ED04D2">
        <w:rPr>
          <w:rFonts w:ascii="Belleza" w:eastAsiaTheme="minorEastAsia" w:hAnsi="Belleza" w:cs="Arial"/>
          <w:color w:val="000000"/>
          <w:lang w:val="en-GB" w:eastAsia="ja-JP"/>
        </w:rPr>
        <w:t xml:space="preserve"> </w:t>
      </w:r>
      <w:proofErr w:type="spellStart"/>
      <w:r w:rsidRPr="00ED04D2">
        <w:rPr>
          <w:rFonts w:ascii="Belleza" w:eastAsiaTheme="minorEastAsia" w:hAnsi="Belleza" w:cs="Arial"/>
          <w:color w:val="000000"/>
          <w:lang w:val="en-GB" w:eastAsia="ja-JP"/>
        </w:rPr>
        <w:t>muerte</w:t>
      </w:r>
      <w:proofErr w:type="spellEnd"/>
      <w:r w:rsidRPr="00ED04D2">
        <w:rPr>
          <w:rFonts w:ascii="Belleza" w:eastAsiaTheme="minorEastAsia" w:hAnsi="Belleza" w:cs="Arial"/>
          <w:color w:val="000000"/>
          <w:lang w:val="en-GB" w:eastAsia="ja-JP"/>
        </w:rPr>
        <w:t xml:space="preserve"> </w:t>
      </w:r>
      <w:proofErr w:type="spellStart"/>
      <w:r w:rsidRPr="00ED04D2">
        <w:rPr>
          <w:rFonts w:ascii="Belleza" w:eastAsiaTheme="minorEastAsia" w:hAnsi="Belleza" w:cs="Arial"/>
          <w:color w:val="000000"/>
          <w:lang w:val="en-GB" w:eastAsia="ja-JP"/>
        </w:rPr>
        <w:t>anunciada</w:t>
      </w:r>
      <w:proofErr w:type="spellEnd"/>
      <w:r w:rsidRPr="00ED04D2">
        <w:rPr>
          <w:rFonts w:ascii="Belleza" w:eastAsiaTheme="minorEastAsia" w:hAnsi="Belleza" w:cs="Arial"/>
          <w:color w:val="000000"/>
          <w:lang w:val="en-GB" w:eastAsia="ja-JP"/>
        </w:rPr>
        <w:t>: character quiz; Google shared text commentaries and chapter summaries; oral presentation.</w:t>
      </w:r>
    </w:p>
    <w:p w14:paraId="06C05E2C" w14:textId="77777777" w:rsidR="00ED04D2" w:rsidRPr="00ED04D2" w:rsidRDefault="00ED04D2" w:rsidP="00ED04D2">
      <w:pPr>
        <w:numPr>
          <w:ilvl w:val="0"/>
          <w:numId w:val="10"/>
        </w:numPr>
        <w:textAlignment w:val="baseline"/>
        <w:rPr>
          <w:rFonts w:ascii="Belleza" w:eastAsiaTheme="minorEastAsia" w:hAnsi="Belleza" w:cs="Times New Roman"/>
          <w:color w:val="000000"/>
          <w:lang w:val="en-GB" w:eastAsia="ja-JP"/>
        </w:rPr>
      </w:pPr>
      <w:r w:rsidRPr="00ED04D2">
        <w:rPr>
          <w:rFonts w:ascii="Belleza" w:eastAsiaTheme="minorEastAsia" w:hAnsi="Belleza" w:cs="Times New Roman"/>
          <w:color w:val="000000"/>
          <w:lang w:val="en-GB" w:eastAsia="ja-JP"/>
        </w:rPr>
        <w:t>Paper 1 style tasks</w:t>
      </w:r>
    </w:p>
    <w:p w14:paraId="1CE97176" w14:textId="77777777" w:rsidR="00ED04D2" w:rsidRPr="00ED04D2" w:rsidRDefault="00ED04D2" w:rsidP="00ED04D2">
      <w:pPr>
        <w:numPr>
          <w:ilvl w:val="0"/>
          <w:numId w:val="10"/>
        </w:numPr>
        <w:textAlignment w:val="baseline"/>
        <w:rPr>
          <w:rFonts w:ascii="Arial" w:eastAsiaTheme="minorEastAsia" w:hAnsi="Arial" w:cs="Arial"/>
          <w:color w:val="000000"/>
          <w:lang w:val="en-GB" w:eastAsia="ja-JP"/>
        </w:rPr>
      </w:pPr>
      <w:r w:rsidRPr="00ED04D2">
        <w:rPr>
          <w:rFonts w:ascii="Belleza" w:eastAsiaTheme="minorEastAsia" w:hAnsi="Belleza" w:cs="Arial"/>
          <w:color w:val="000000"/>
          <w:lang w:val="en-GB" w:eastAsia="ja-JP"/>
        </w:rPr>
        <w:t>First Semester Exam.</w:t>
      </w:r>
    </w:p>
    <w:p w14:paraId="42B28D8A" w14:textId="77777777" w:rsidR="00ED04D2" w:rsidRPr="00ED04D2" w:rsidRDefault="00ED04D2" w:rsidP="00ED04D2">
      <w:pPr>
        <w:rPr>
          <w:rFonts w:ascii="Times" w:eastAsiaTheme="minorEastAsia" w:hAnsi="Times" w:cs="Times New Roman"/>
          <w:sz w:val="20"/>
          <w:szCs w:val="20"/>
          <w:lang w:val="en-GB" w:eastAsia="ja-JP"/>
        </w:rPr>
      </w:pPr>
    </w:p>
    <w:p w14:paraId="56ECC085" w14:textId="77777777" w:rsidR="00ED04D2" w:rsidRPr="00ED04D2" w:rsidRDefault="00ED04D2" w:rsidP="00ED04D2">
      <w:pPr>
        <w:rPr>
          <w:rFonts w:ascii="Times" w:eastAsiaTheme="minorEastAsia" w:hAnsi="Times" w:cs="Times New Roman"/>
          <w:sz w:val="20"/>
          <w:szCs w:val="20"/>
          <w:lang w:val="en-GB" w:eastAsia="ja-JP"/>
        </w:rPr>
      </w:pPr>
      <w:r w:rsidRPr="00ED04D2">
        <w:rPr>
          <w:rFonts w:ascii="Belleza" w:eastAsiaTheme="minorEastAsia" w:hAnsi="Belleza" w:cs="Times New Roman"/>
          <w:color w:val="000000"/>
          <w:lang w:val="en-GB" w:eastAsia="ja-JP"/>
        </w:rPr>
        <w:t>THIRD QUARTER</w:t>
      </w:r>
    </w:p>
    <w:p w14:paraId="53A2A2E7" w14:textId="77777777" w:rsidR="00ED04D2" w:rsidRPr="00ED04D2" w:rsidRDefault="00ED04D2" w:rsidP="00ED04D2">
      <w:pPr>
        <w:numPr>
          <w:ilvl w:val="0"/>
          <w:numId w:val="11"/>
        </w:numPr>
        <w:textAlignment w:val="baseline"/>
        <w:rPr>
          <w:rFonts w:ascii="Belleza" w:eastAsiaTheme="minorEastAsia" w:hAnsi="Belleza" w:cs="Times New Roman"/>
          <w:color w:val="000000"/>
          <w:lang w:val="en-GB" w:eastAsia="ja-JP"/>
        </w:rPr>
      </w:pPr>
      <w:r w:rsidRPr="00ED04D2">
        <w:rPr>
          <w:rFonts w:ascii="Verdana" w:eastAsiaTheme="minorEastAsia" w:hAnsi="Verdana" w:cs="Times New Roman"/>
          <w:color w:val="000000"/>
          <w:sz w:val="20"/>
          <w:szCs w:val="20"/>
          <w:shd w:val="clear" w:color="auto" w:fill="FFFFFF"/>
          <w:lang w:val="en-GB" w:eastAsia="ja-JP"/>
        </w:rPr>
        <w:t xml:space="preserve">Works: Hamlet de William Shakespeare, Jane Eyre de Charlotte </w:t>
      </w:r>
      <w:proofErr w:type="spellStart"/>
      <w:r w:rsidRPr="00ED04D2">
        <w:rPr>
          <w:rFonts w:ascii="Verdana" w:eastAsiaTheme="minorEastAsia" w:hAnsi="Verdana" w:cs="Times New Roman"/>
          <w:color w:val="000000"/>
          <w:sz w:val="20"/>
          <w:szCs w:val="20"/>
          <w:shd w:val="clear" w:color="auto" w:fill="FFFFFF"/>
          <w:lang w:val="en-GB" w:eastAsia="ja-JP"/>
        </w:rPr>
        <w:t>Brontë</w:t>
      </w:r>
      <w:proofErr w:type="spellEnd"/>
      <w:r w:rsidRPr="00ED04D2">
        <w:rPr>
          <w:rFonts w:ascii="Verdana" w:eastAsiaTheme="minorEastAsia" w:hAnsi="Verdana" w:cs="Times New Roman"/>
          <w:color w:val="000000"/>
          <w:sz w:val="20"/>
          <w:szCs w:val="20"/>
          <w:shd w:val="clear" w:color="auto" w:fill="FFFFFF"/>
          <w:lang w:val="en-GB" w:eastAsia="ja-JP"/>
        </w:rPr>
        <w:t xml:space="preserve"> and Casa de </w:t>
      </w:r>
      <w:proofErr w:type="spellStart"/>
      <w:r w:rsidRPr="00ED04D2">
        <w:rPr>
          <w:rFonts w:ascii="Verdana" w:eastAsiaTheme="minorEastAsia" w:hAnsi="Verdana" w:cs="Times New Roman"/>
          <w:color w:val="000000"/>
          <w:sz w:val="20"/>
          <w:szCs w:val="20"/>
          <w:shd w:val="clear" w:color="auto" w:fill="FFFFFF"/>
          <w:lang w:val="en-GB" w:eastAsia="ja-JP"/>
        </w:rPr>
        <w:t>muñecas</w:t>
      </w:r>
      <w:proofErr w:type="spellEnd"/>
      <w:r w:rsidRPr="00ED04D2">
        <w:rPr>
          <w:rFonts w:ascii="Verdana" w:eastAsiaTheme="minorEastAsia" w:hAnsi="Verdana" w:cs="Times New Roman"/>
          <w:color w:val="000000"/>
          <w:sz w:val="20"/>
          <w:szCs w:val="20"/>
          <w:shd w:val="clear" w:color="auto" w:fill="FFFFFF"/>
          <w:lang w:val="en-GB" w:eastAsia="ja-JP"/>
        </w:rPr>
        <w:t xml:space="preserve"> de </w:t>
      </w:r>
      <w:proofErr w:type="spellStart"/>
      <w:r w:rsidRPr="00ED04D2">
        <w:rPr>
          <w:rFonts w:ascii="Verdana" w:eastAsiaTheme="minorEastAsia" w:hAnsi="Verdana" w:cs="Times New Roman"/>
          <w:color w:val="000000"/>
          <w:sz w:val="20"/>
          <w:szCs w:val="20"/>
          <w:shd w:val="clear" w:color="auto" w:fill="FFFFFF"/>
          <w:lang w:val="en-GB" w:eastAsia="ja-JP"/>
        </w:rPr>
        <w:t>Henrik</w:t>
      </w:r>
      <w:proofErr w:type="spellEnd"/>
      <w:r w:rsidRPr="00ED04D2">
        <w:rPr>
          <w:rFonts w:ascii="Verdana" w:eastAsiaTheme="minorEastAsia" w:hAnsi="Verdana" w:cs="Times New Roman"/>
          <w:color w:val="000000"/>
          <w:sz w:val="20"/>
          <w:szCs w:val="20"/>
          <w:shd w:val="clear" w:color="auto" w:fill="FFFFFF"/>
          <w:lang w:val="en-GB" w:eastAsia="ja-JP"/>
        </w:rPr>
        <w:t xml:space="preserve"> Ibsen</w:t>
      </w:r>
    </w:p>
    <w:p w14:paraId="21506A09" w14:textId="77777777" w:rsidR="00ED04D2" w:rsidRPr="00ED04D2" w:rsidRDefault="00ED04D2" w:rsidP="00ED04D2">
      <w:pPr>
        <w:numPr>
          <w:ilvl w:val="0"/>
          <w:numId w:val="11"/>
        </w:numPr>
        <w:textAlignment w:val="baseline"/>
        <w:rPr>
          <w:rFonts w:ascii="Arial" w:eastAsiaTheme="minorEastAsia" w:hAnsi="Arial" w:cs="Arial"/>
          <w:color w:val="000000"/>
          <w:lang w:val="en-GB" w:eastAsia="ja-JP"/>
        </w:rPr>
      </w:pPr>
      <w:r w:rsidRPr="00ED04D2">
        <w:rPr>
          <w:rFonts w:ascii="Belleza" w:eastAsiaTheme="minorEastAsia" w:hAnsi="Belleza" w:cs="Arial"/>
          <w:color w:val="000000"/>
          <w:lang w:val="en-GB" w:eastAsia="ja-JP"/>
        </w:rPr>
        <w:t xml:space="preserve">World literature works: character quizzes, collaborative and text commentaries and chapter summaries; oral presentation and WA style tasks </w:t>
      </w:r>
    </w:p>
    <w:p w14:paraId="2500A740" w14:textId="77777777" w:rsidR="00ED04D2" w:rsidRPr="00ED04D2" w:rsidRDefault="00ED04D2" w:rsidP="00ED04D2">
      <w:pPr>
        <w:numPr>
          <w:ilvl w:val="0"/>
          <w:numId w:val="11"/>
        </w:numPr>
        <w:textAlignment w:val="baseline"/>
        <w:rPr>
          <w:rFonts w:ascii="Belleza" w:eastAsiaTheme="minorEastAsia" w:hAnsi="Belleza" w:cs="Times New Roman"/>
          <w:color w:val="000000"/>
          <w:lang w:val="en-GB" w:eastAsia="ja-JP"/>
        </w:rPr>
      </w:pPr>
      <w:r w:rsidRPr="00ED04D2">
        <w:rPr>
          <w:rFonts w:ascii="Belleza" w:eastAsiaTheme="minorEastAsia" w:hAnsi="Belleza" w:cs="Times New Roman"/>
          <w:color w:val="000000"/>
          <w:lang w:val="en-GB" w:eastAsia="ja-JP"/>
        </w:rPr>
        <w:t>Paper 1 style tasks</w:t>
      </w:r>
    </w:p>
    <w:p w14:paraId="251CFCC5" w14:textId="77777777" w:rsidR="00ED04D2" w:rsidRPr="00ED04D2" w:rsidRDefault="00ED04D2" w:rsidP="00ED04D2">
      <w:pPr>
        <w:numPr>
          <w:ilvl w:val="0"/>
          <w:numId w:val="11"/>
        </w:numPr>
        <w:textAlignment w:val="baseline"/>
        <w:rPr>
          <w:rFonts w:ascii="Belleza" w:eastAsiaTheme="minorEastAsia" w:hAnsi="Belleza" w:cs="Times New Roman"/>
          <w:color w:val="000000"/>
          <w:lang w:val="en-GB" w:eastAsia="ja-JP"/>
        </w:rPr>
      </w:pPr>
      <w:r w:rsidRPr="00ED04D2">
        <w:rPr>
          <w:rFonts w:ascii="Belleza" w:eastAsiaTheme="minorEastAsia" w:hAnsi="Belleza" w:cs="Times New Roman"/>
          <w:color w:val="000000"/>
          <w:lang w:val="en-GB" w:eastAsia="ja-JP"/>
        </w:rPr>
        <w:t xml:space="preserve">Interactive Oral </w:t>
      </w:r>
      <w:proofErr w:type="spellStart"/>
      <w:r w:rsidRPr="00ED04D2">
        <w:rPr>
          <w:rFonts w:ascii="Belleza" w:eastAsiaTheme="minorEastAsia" w:hAnsi="Belleza" w:cs="Times New Roman"/>
          <w:color w:val="000000"/>
          <w:lang w:val="en-GB" w:eastAsia="ja-JP"/>
        </w:rPr>
        <w:t>Activivity</w:t>
      </w:r>
      <w:proofErr w:type="spellEnd"/>
    </w:p>
    <w:p w14:paraId="6419E615" w14:textId="77777777" w:rsidR="00ED04D2" w:rsidRPr="00ED04D2" w:rsidRDefault="00ED04D2" w:rsidP="00ED04D2">
      <w:pPr>
        <w:rPr>
          <w:rFonts w:ascii="Times" w:eastAsiaTheme="minorEastAsia" w:hAnsi="Times" w:cs="Times New Roman"/>
          <w:sz w:val="20"/>
          <w:szCs w:val="20"/>
          <w:lang w:val="en-GB" w:eastAsia="ja-JP"/>
        </w:rPr>
      </w:pPr>
    </w:p>
    <w:p w14:paraId="509CAFA2" w14:textId="77777777" w:rsidR="00ED04D2" w:rsidRPr="00ED04D2" w:rsidRDefault="00ED04D2" w:rsidP="00ED04D2">
      <w:pPr>
        <w:rPr>
          <w:rFonts w:ascii="Times" w:eastAsiaTheme="minorEastAsia" w:hAnsi="Times" w:cs="Times New Roman"/>
          <w:sz w:val="20"/>
          <w:szCs w:val="20"/>
          <w:lang w:val="en-GB" w:eastAsia="ja-JP"/>
        </w:rPr>
      </w:pPr>
      <w:r w:rsidRPr="00ED04D2">
        <w:rPr>
          <w:rFonts w:ascii="Belleza" w:eastAsiaTheme="minorEastAsia" w:hAnsi="Belleza" w:cs="Times New Roman"/>
          <w:color w:val="000000"/>
          <w:lang w:val="en-GB" w:eastAsia="ja-JP"/>
        </w:rPr>
        <w:t>FOURTH QUARTER</w:t>
      </w:r>
    </w:p>
    <w:p w14:paraId="260ACB4B" w14:textId="77777777" w:rsidR="00ED04D2" w:rsidRPr="00ED04D2" w:rsidRDefault="00ED04D2" w:rsidP="00ED04D2">
      <w:pPr>
        <w:numPr>
          <w:ilvl w:val="0"/>
          <w:numId w:val="12"/>
        </w:numPr>
        <w:textAlignment w:val="baseline"/>
        <w:rPr>
          <w:rFonts w:ascii="Arial" w:eastAsiaTheme="minorEastAsia" w:hAnsi="Arial" w:cs="Arial"/>
          <w:color w:val="000000"/>
          <w:lang w:val="en-GB" w:eastAsia="ja-JP"/>
        </w:rPr>
      </w:pPr>
      <w:r w:rsidRPr="00ED04D2">
        <w:rPr>
          <w:rFonts w:ascii="Belleza" w:eastAsiaTheme="minorEastAsia" w:hAnsi="Belleza" w:cs="Arial"/>
          <w:color w:val="000000"/>
          <w:lang w:val="en-GB" w:eastAsia="ja-JP"/>
        </w:rPr>
        <w:t xml:space="preserve">World literature work’s character quizzes, collaborative and text commentaries and chapter summaries; oral presentation and WA style tasks </w:t>
      </w:r>
    </w:p>
    <w:p w14:paraId="0725D63D" w14:textId="77777777" w:rsidR="00ED04D2" w:rsidRPr="00ED04D2" w:rsidRDefault="00ED04D2" w:rsidP="00ED04D2">
      <w:pPr>
        <w:numPr>
          <w:ilvl w:val="0"/>
          <w:numId w:val="12"/>
        </w:numPr>
        <w:textAlignment w:val="baseline"/>
        <w:rPr>
          <w:rFonts w:ascii="Belleza" w:eastAsiaTheme="minorEastAsia" w:hAnsi="Belleza" w:cs="Times New Roman"/>
          <w:color w:val="000000"/>
          <w:lang w:val="en-GB" w:eastAsia="ja-JP"/>
        </w:rPr>
      </w:pPr>
      <w:r w:rsidRPr="00ED04D2">
        <w:rPr>
          <w:rFonts w:ascii="Belleza" w:eastAsiaTheme="minorEastAsia" w:hAnsi="Belleza" w:cs="Times New Roman"/>
          <w:color w:val="000000"/>
          <w:lang w:val="en-GB" w:eastAsia="ja-JP"/>
        </w:rPr>
        <w:t>Paper 1 style tasks</w:t>
      </w:r>
    </w:p>
    <w:p w14:paraId="51989B68" w14:textId="77777777" w:rsidR="00ED04D2" w:rsidRPr="00ED04D2" w:rsidRDefault="00ED04D2" w:rsidP="00ED04D2">
      <w:pPr>
        <w:numPr>
          <w:ilvl w:val="0"/>
          <w:numId w:val="12"/>
        </w:numPr>
        <w:textAlignment w:val="baseline"/>
        <w:rPr>
          <w:rFonts w:ascii="Belleza" w:eastAsiaTheme="minorEastAsia" w:hAnsi="Belleza" w:cs="Times New Roman"/>
          <w:color w:val="000000"/>
          <w:lang w:val="en-GB" w:eastAsia="ja-JP"/>
        </w:rPr>
      </w:pPr>
      <w:r w:rsidRPr="00ED04D2">
        <w:rPr>
          <w:rFonts w:ascii="Belleza" w:eastAsiaTheme="minorEastAsia" w:hAnsi="Belleza" w:cs="Times New Roman"/>
          <w:color w:val="000000"/>
          <w:lang w:val="en-GB" w:eastAsia="ja-JP"/>
        </w:rPr>
        <w:t xml:space="preserve">Interactive Oral </w:t>
      </w:r>
      <w:proofErr w:type="spellStart"/>
      <w:r w:rsidRPr="00ED04D2">
        <w:rPr>
          <w:rFonts w:ascii="Belleza" w:eastAsiaTheme="minorEastAsia" w:hAnsi="Belleza" w:cs="Times New Roman"/>
          <w:color w:val="000000"/>
          <w:lang w:val="en-GB" w:eastAsia="ja-JP"/>
        </w:rPr>
        <w:t>Activivity</w:t>
      </w:r>
      <w:proofErr w:type="spellEnd"/>
    </w:p>
    <w:p w14:paraId="668EB5ED" w14:textId="77777777" w:rsidR="00ED04D2" w:rsidRPr="00ED04D2" w:rsidRDefault="00ED04D2" w:rsidP="00ED04D2">
      <w:pPr>
        <w:numPr>
          <w:ilvl w:val="0"/>
          <w:numId w:val="12"/>
        </w:numPr>
        <w:textAlignment w:val="baseline"/>
        <w:rPr>
          <w:rFonts w:ascii="Belleza" w:eastAsiaTheme="minorEastAsia" w:hAnsi="Belleza" w:cs="Times New Roman"/>
          <w:color w:val="000000"/>
          <w:lang w:val="en-GB" w:eastAsia="ja-JP"/>
        </w:rPr>
      </w:pPr>
      <w:r w:rsidRPr="00ED04D2">
        <w:rPr>
          <w:rFonts w:ascii="Belleza" w:eastAsiaTheme="minorEastAsia" w:hAnsi="Belleza" w:cs="Times New Roman"/>
          <w:color w:val="000000"/>
          <w:lang w:val="en-GB" w:eastAsia="ja-JP"/>
        </w:rPr>
        <w:t>Reflective Statements</w:t>
      </w:r>
    </w:p>
    <w:p w14:paraId="0BE63A70" w14:textId="77777777" w:rsidR="00ED04D2" w:rsidRPr="00ED04D2" w:rsidRDefault="00ED04D2" w:rsidP="00ED04D2">
      <w:pPr>
        <w:numPr>
          <w:ilvl w:val="0"/>
          <w:numId w:val="12"/>
        </w:numPr>
        <w:textAlignment w:val="baseline"/>
        <w:rPr>
          <w:rFonts w:ascii="Arial" w:eastAsiaTheme="minorEastAsia" w:hAnsi="Arial" w:cs="Arial"/>
          <w:color w:val="000000"/>
          <w:lang w:val="en-GB" w:eastAsia="ja-JP"/>
        </w:rPr>
      </w:pPr>
      <w:r w:rsidRPr="00ED04D2">
        <w:rPr>
          <w:rFonts w:ascii="Belleza" w:eastAsiaTheme="minorEastAsia" w:hAnsi="Belleza" w:cs="Arial"/>
          <w:color w:val="000000"/>
          <w:lang w:val="en-GB" w:eastAsia="ja-JP"/>
        </w:rPr>
        <w:t>Second Semester Exam.</w:t>
      </w:r>
    </w:p>
    <w:p w14:paraId="1A5C9F66" w14:textId="77777777" w:rsidR="00ED04D2" w:rsidRPr="00ED04D2" w:rsidRDefault="00ED04D2" w:rsidP="00ED04D2">
      <w:pPr>
        <w:rPr>
          <w:rFonts w:ascii="Times" w:eastAsiaTheme="minorEastAsia" w:hAnsi="Times" w:cs="Times New Roman"/>
          <w:sz w:val="20"/>
          <w:szCs w:val="20"/>
          <w:lang w:val="en-GB" w:eastAsia="ja-JP"/>
        </w:rPr>
      </w:pPr>
    </w:p>
    <w:p w14:paraId="6E5BD52F" w14:textId="77777777" w:rsidR="00ED04D2" w:rsidRPr="00ED04D2" w:rsidRDefault="00ED04D2" w:rsidP="00ED04D2">
      <w:pPr>
        <w:rPr>
          <w:rFonts w:eastAsiaTheme="minorEastAsia" w:cs="Times New Roman"/>
          <w:lang w:val="en-GB" w:eastAsia="ja-JP"/>
        </w:rPr>
      </w:pPr>
    </w:p>
    <w:p w14:paraId="520F5E02" w14:textId="77777777" w:rsidR="00A51B27" w:rsidRDefault="00ED04D2" w:rsidP="0056559E">
      <w:r w:rsidRPr="00ED04D2">
        <w:rPr>
          <w:rFonts w:eastAsiaTheme="minorEastAsia" w:cs="Times New Roman"/>
          <w:lang w:val="en-GB" w:eastAsia="ja-JP"/>
        </w:rPr>
        <w:t>Updated October 2015</w:t>
      </w:r>
      <w:r w:rsidR="00797363">
        <w:fldChar w:fldCharType="end"/>
      </w:r>
    </w:p>
    <w:p w14:paraId="32964825" w14:textId="77777777" w:rsidR="00A51B27" w:rsidRDefault="00A51B27" w:rsidP="00C1019A">
      <w:pPr>
        <w:pStyle w:val="ListParagraph"/>
      </w:pPr>
    </w:p>
    <w:p w14:paraId="4A5A8FFA" w14:textId="77777777" w:rsidR="00E1328E" w:rsidRPr="00A772CE" w:rsidRDefault="00E1328E" w:rsidP="004422F6">
      <w:pPr>
        <w:keepNext/>
        <w:pageBreakBefore/>
        <w:outlineLvl w:val="0"/>
        <w:rPr>
          <w:b/>
          <w:color w:val="FF0000"/>
        </w:rPr>
      </w:pPr>
      <w:bookmarkStart w:id="4" w:name="Core_Topics"/>
      <w:r w:rsidRPr="00A772CE">
        <w:rPr>
          <w:b/>
          <w:color w:val="FF0000"/>
        </w:rPr>
        <w:t>Core Topics</w:t>
      </w:r>
    </w:p>
    <w:bookmarkEnd w:id="4"/>
    <w:p w14:paraId="5E21FE13" w14:textId="799E4037" w:rsidR="00ED04D2" w:rsidRPr="00ED04D2" w:rsidRDefault="00797363" w:rsidP="00ED04D2">
      <w:pPr>
        <w:outlineLvl w:val="0"/>
        <w:rPr>
          <w:rFonts w:eastAsiaTheme="minorEastAsia" w:cs="Times New Roman"/>
          <w:lang w:val="en-GB" w:eastAsia="ja-JP"/>
        </w:rPr>
      </w:pPr>
      <w:r>
        <w:fldChar w:fldCharType="begin"/>
      </w:r>
      <w:r w:rsidR="000D4827">
        <w:instrText xml:space="preserve"> LINK </w:instrText>
      </w:r>
      <w:r w:rsidR="00ED04D2">
        <w:instrText xml:space="preserve">Word.Document.12 "Curriculum Projects:A1_Languages:IB_Spanish_A1_Y1:IB_Spanish_A1_Y1_Core_Topics.docx"  </w:instrText>
      </w:r>
      <w:r w:rsidR="00EC39F6">
        <w:instrText>\a \r</w:instrText>
      </w:r>
      <w:r w:rsidR="000D4827">
        <w:instrText xml:space="preserve"> \f 0 </w:instrText>
      </w:r>
      <w:r w:rsidR="00ED04D2">
        <w:fldChar w:fldCharType="separate"/>
      </w:r>
      <w:r w:rsidR="00ED04D2" w:rsidRPr="00ED04D2">
        <w:rPr>
          <w:rFonts w:eastAsiaTheme="minorEastAsia" w:cs="Times New Roman"/>
          <w:lang w:val="en-GB" w:eastAsia="ja-JP"/>
        </w:rPr>
        <w:t>Part 4:</w:t>
      </w:r>
    </w:p>
    <w:p w14:paraId="591D0089" w14:textId="77777777" w:rsidR="00ED04D2" w:rsidRPr="00ED04D2" w:rsidRDefault="00ED04D2" w:rsidP="00ED04D2">
      <w:pPr>
        <w:outlineLvl w:val="0"/>
        <w:rPr>
          <w:rFonts w:eastAsiaTheme="minorEastAsia" w:cs="Times New Roman"/>
          <w:lang w:val="en-GB" w:eastAsia="ja-JP"/>
        </w:rPr>
      </w:pPr>
    </w:p>
    <w:p w14:paraId="48AA6C40" w14:textId="77777777" w:rsidR="00ED04D2" w:rsidRPr="00ED04D2" w:rsidRDefault="00ED04D2" w:rsidP="00ED04D2">
      <w:pPr>
        <w:rPr>
          <w:rFonts w:ascii="Cambria" w:eastAsiaTheme="minorEastAsia" w:hAnsi="Cambria" w:cs="Times New Roman"/>
          <w:color w:val="000000"/>
          <w:lang w:val="en-GB" w:eastAsia="ja-JP"/>
        </w:rPr>
      </w:pPr>
      <w:r w:rsidRPr="00ED04D2">
        <w:rPr>
          <w:rFonts w:ascii="Cambria" w:eastAsiaTheme="minorEastAsia" w:hAnsi="Cambria" w:cs="Times New Roman"/>
          <w:color w:val="000000"/>
          <w:lang w:val="en-GB" w:eastAsia="ja-JP"/>
        </w:rPr>
        <w:t xml:space="preserve">Magic realism, the role of women, traditions, individual versus society, the family, weak men, violence, </w:t>
      </w:r>
      <w:proofErr w:type="spellStart"/>
      <w:r w:rsidRPr="00ED04D2">
        <w:rPr>
          <w:rFonts w:ascii="Cambria" w:eastAsiaTheme="minorEastAsia" w:hAnsi="Cambria" w:cs="Times New Roman"/>
          <w:color w:val="000000"/>
          <w:lang w:val="en-GB" w:eastAsia="ja-JP"/>
        </w:rPr>
        <w:t>honor</w:t>
      </w:r>
      <w:proofErr w:type="spellEnd"/>
      <w:r w:rsidRPr="00ED04D2">
        <w:rPr>
          <w:rFonts w:ascii="Cambria" w:eastAsiaTheme="minorEastAsia" w:hAnsi="Cambria" w:cs="Times New Roman"/>
          <w:color w:val="000000"/>
          <w:lang w:val="en-GB" w:eastAsia="ja-JP"/>
        </w:rPr>
        <w:t xml:space="preserve">, unrequited love, prohibited love, politics, memory versus reality, symbolism </w:t>
      </w:r>
      <w:proofErr w:type="gramStart"/>
      <w:r w:rsidRPr="00ED04D2">
        <w:rPr>
          <w:rFonts w:ascii="Cambria" w:eastAsiaTheme="minorEastAsia" w:hAnsi="Cambria" w:cs="Times New Roman"/>
          <w:color w:val="000000"/>
          <w:lang w:val="en-GB" w:eastAsia="ja-JP"/>
        </w:rPr>
        <w:t>and  social</w:t>
      </w:r>
      <w:proofErr w:type="gramEnd"/>
      <w:r w:rsidRPr="00ED04D2">
        <w:rPr>
          <w:rFonts w:ascii="Cambria" w:eastAsiaTheme="minorEastAsia" w:hAnsi="Cambria" w:cs="Times New Roman"/>
          <w:color w:val="000000"/>
          <w:lang w:val="en-GB" w:eastAsia="ja-JP"/>
        </w:rPr>
        <w:t xml:space="preserve"> class conflicts.</w:t>
      </w:r>
    </w:p>
    <w:p w14:paraId="4D079CFB" w14:textId="77777777" w:rsidR="00ED04D2" w:rsidRPr="00ED04D2" w:rsidRDefault="00ED04D2" w:rsidP="00ED04D2">
      <w:pPr>
        <w:outlineLvl w:val="0"/>
        <w:rPr>
          <w:rFonts w:eastAsiaTheme="minorEastAsia" w:cs="Times New Roman"/>
          <w:lang w:val="en-GB" w:eastAsia="ja-JP"/>
        </w:rPr>
      </w:pPr>
    </w:p>
    <w:p w14:paraId="381E18D5" w14:textId="77777777" w:rsidR="00ED04D2" w:rsidRPr="00ED04D2" w:rsidRDefault="00ED04D2" w:rsidP="00ED04D2">
      <w:pPr>
        <w:outlineLvl w:val="0"/>
        <w:rPr>
          <w:rFonts w:eastAsiaTheme="minorEastAsia" w:cs="Times New Roman"/>
          <w:lang w:val="en-GB" w:eastAsia="ja-JP"/>
        </w:rPr>
      </w:pPr>
      <w:r w:rsidRPr="00ED04D2">
        <w:rPr>
          <w:rFonts w:eastAsiaTheme="minorEastAsia" w:cs="Times New Roman"/>
          <w:lang w:val="en-GB" w:eastAsia="ja-JP"/>
        </w:rPr>
        <w:t xml:space="preserve">“Como </w:t>
      </w:r>
      <w:proofErr w:type="spellStart"/>
      <w:r w:rsidRPr="00ED04D2">
        <w:rPr>
          <w:rFonts w:eastAsiaTheme="minorEastAsia" w:cs="Times New Roman"/>
          <w:lang w:val="en-GB" w:eastAsia="ja-JP"/>
        </w:rPr>
        <w:t>agua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para</w:t>
      </w:r>
      <w:proofErr w:type="spellEnd"/>
      <w:r w:rsidRPr="00ED04D2">
        <w:rPr>
          <w:rFonts w:eastAsiaTheme="minorEastAsia" w:cs="Times New Roman"/>
          <w:lang w:val="en-GB" w:eastAsia="ja-JP"/>
        </w:rPr>
        <w:t xml:space="preserve"> chocolate” by Laura Esquivel</w:t>
      </w:r>
    </w:p>
    <w:p w14:paraId="75AB8070" w14:textId="77777777" w:rsidR="00ED04D2" w:rsidRPr="00ED04D2" w:rsidRDefault="00ED04D2" w:rsidP="00ED04D2">
      <w:pPr>
        <w:rPr>
          <w:rFonts w:eastAsiaTheme="minorEastAsia" w:cs="Times New Roman"/>
          <w:lang w:val="en-GB" w:eastAsia="ja-JP"/>
        </w:rPr>
      </w:pPr>
    </w:p>
    <w:p w14:paraId="4F6B3974"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“La casa de los </w:t>
      </w:r>
      <w:proofErr w:type="spellStart"/>
      <w:r w:rsidRPr="00ED04D2">
        <w:rPr>
          <w:rFonts w:eastAsiaTheme="minorEastAsia" w:cs="Times New Roman"/>
          <w:lang w:val="en-GB" w:eastAsia="ja-JP"/>
        </w:rPr>
        <w:t>esp</w:t>
      </w:r>
      <w:r w:rsidRPr="00ED04D2">
        <w:rPr>
          <w:rFonts w:ascii="Times New Roman" w:eastAsiaTheme="minorEastAsia" w:hAnsi="Times New Roman" w:cs="Times New Roman"/>
          <w:lang w:val="en-GB" w:eastAsia="ja-JP"/>
        </w:rPr>
        <w:t>í</w:t>
      </w:r>
      <w:r w:rsidRPr="00ED04D2">
        <w:rPr>
          <w:rFonts w:eastAsiaTheme="minorEastAsia" w:cs="Times New Roman"/>
          <w:lang w:val="en-GB" w:eastAsia="ja-JP"/>
        </w:rPr>
        <w:t>ritus</w:t>
      </w:r>
      <w:proofErr w:type="spellEnd"/>
      <w:r w:rsidRPr="00ED04D2">
        <w:rPr>
          <w:rFonts w:eastAsiaTheme="minorEastAsia" w:cs="Times New Roman"/>
          <w:lang w:val="en-GB" w:eastAsia="ja-JP"/>
        </w:rPr>
        <w:t>” by Isabel Allende</w:t>
      </w:r>
    </w:p>
    <w:p w14:paraId="5F87FF37"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w:t>
      </w:r>
      <w:proofErr w:type="spellStart"/>
      <w:r w:rsidRPr="00ED04D2">
        <w:rPr>
          <w:rFonts w:eastAsiaTheme="minorEastAsia" w:cs="Times New Roman"/>
          <w:lang w:val="en-GB" w:eastAsia="ja-JP"/>
        </w:rPr>
        <w:t>Crónica</w:t>
      </w:r>
      <w:proofErr w:type="spellEnd"/>
      <w:r w:rsidRPr="00ED04D2">
        <w:rPr>
          <w:rFonts w:eastAsiaTheme="minorEastAsia" w:cs="Times New Roman"/>
          <w:lang w:val="en-GB" w:eastAsia="ja-JP"/>
        </w:rPr>
        <w:t xml:space="preserve"> de </w:t>
      </w:r>
      <w:proofErr w:type="spellStart"/>
      <w:r w:rsidRPr="00ED04D2">
        <w:rPr>
          <w:rFonts w:eastAsiaTheme="minorEastAsia" w:cs="Times New Roman"/>
          <w:lang w:val="en-GB" w:eastAsia="ja-JP"/>
        </w:rPr>
        <w:t>una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muerte</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anunciada</w:t>
      </w:r>
      <w:proofErr w:type="spellEnd"/>
      <w:r w:rsidRPr="00ED04D2">
        <w:rPr>
          <w:rFonts w:eastAsiaTheme="minorEastAsia" w:cs="Times New Roman"/>
          <w:lang w:val="en-GB" w:eastAsia="ja-JP"/>
        </w:rPr>
        <w:t xml:space="preserve">” by Gabriel </w:t>
      </w:r>
      <w:proofErr w:type="spellStart"/>
      <w:r w:rsidRPr="00ED04D2">
        <w:rPr>
          <w:rFonts w:eastAsiaTheme="minorEastAsia" w:cs="Times New Roman"/>
          <w:lang w:val="en-GB" w:eastAsia="ja-JP"/>
        </w:rPr>
        <w:t>Garc</w:t>
      </w:r>
      <w:r w:rsidRPr="00ED04D2">
        <w:rPr>
          <w:rFonts w:ascii="Times New Roman" w:eastAsiaTheme="minorEastAsia" w:hAnsi="Times New Roman" w:cs="Times New Roman"/>
          <w:lang w:val="en-GB" w:eastAsia="ja-JP"/>
        </w:rPr>
        <w:t>í</w:t>
      </w:r>
      <w:r w:rsidRPr="00ED04D2">
        <w:rPr>
          <w:rFonts w:eastAsiaTheme="minorEastAsia" w:cs="Times New Roman"/>
          <w:lang w:val="en-GB" w:eastAsia="ja-JP"/>
        </w:rPr>
        <w:t>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Márquez</w:t>
      </w:r>
      <w:proofErr w:type="spellEnd"/>
    </w:p>
    <w:p w14:paraId="7F56C648" w14:textId="77777777" w:rsidR="00ED04D2" w:rsidRPr="00ED04D2" w:rsidRDefault="00ED04D2" w:rsidP="00ED04D2">
      <w:pPr>
        <w:outlineLvl w:val="0"/>
        <w:rPr>
          <w:rFonts w:eastAsiaTheme="minorEastAsia" w:cs="Times New Roman"/>
          <w:lang w:val="en-GB" w:eastAsia="ja-JP"/>
        </w:rPr>
      </w:pPr>
    </w:p>
    <w:p w14:paraId="3F01A82D" w14:textId="77777777" w:rsidR="00ED04D2" w:rsidRPr="00ED04D2" w:rsidRDefault="00ED04D2" w:rsidP="00ED04D2">
      <w:pPr>
        <w:outlineLvl w:val="0"/>
        <w:rPr>
          <w:rFonts w:eastAsiaTheme="minorEastAsia" w:cs="Times New Roman"/>
          <w:lang w:val="en-GB" w:eastAsia="ja-JP"/>
        </w:rPr>
      </w:pPr>
      <w:r w:rsidRPr="00ED04D2">
        <w:rPr>
          <w:rFonts w:eastAsiaTheme="minorEastAsia" w:cs="Times New Roman"/>
          <w:lang w:val="en-GB" w:eastAsia="ja-JP"/>
        </w:rPr>
        <w:t xml:space="preserve">Part 1: World </w:t>
      </w:r>
      <w:proofErr w:type="spellStart"/>
      <w:r w:rsidRPr="00ED04D2">
        <w:rPr>
          <w:rFonts w:eastAsiaTheme="minorEastAsia" w:cs="Times New Roman"/>
          <w:lang w:val="en-GB" w:eastAsia="ja-JP"/>
        </w:rPr>
        <w:t>litearure</w:t>
      </w:r>
      <w:proofErr w:type="spellEnd"/>
      <w:r w:rsidRPr="00ED04D2">
        <w:rPr>
          <w:rFonts w:eastAsiaTheme="minorEastAsia" w:cs="Times New Roman"/>
          <w:lang w:val="en-GB" w:eastAsia="ja-JP"/>
        </w:rPr>
        <w:t xml:space="preserve"> in translation</w:t>
      </w:r>
    </w:p>
    <w:p w14:paraId="3D9D8F1A" w14:textId="77777777" w:rsidR="00ED04D2" w:rsidRPr="00ED04D2" w:rsidRDefault="00ED04D2" w:rsidP="00ED04D2">
      <w:pPr>
        <w:outlineLvl w:val="0"/>
        <w:rPr>
          <w:rFonts w:eastAsiaTheme="minorEastAsia" w:cs="Times New Roman"/>
          <w:lang w:val="en-GB" w:eastAsia="ja-JP"/>
        </w:rPr>
      </w:pPr>
    </w:p>
    <w:p w14:paraId="6087C098" w14:textId="77777777" w:rsidR="00ED04D2" w:rsidRPr="00ED04D2" w:rsidRDefault="00ED04D2" w:rsidP="00ED04D2">
      <w:pPr>
        <w:rPr>
          <w:rFonts w:ascii="Cambria" w:eastAsiaTheme="minorEastAsia" w:hAnsi="Cambria" w:cs="Times New Roman"/>
          <w:color w:val="000000"/>
          <w:lang w:val="en-GB" w:eastAsia="ja-JP"/>
        </w:rPr>
      </w:pPr>
      <w:r w:rsidRPr="00ED04D2">
        <w:rPr>
          <w:rFonts w:ascii="Cambria" w:eastAsiaTheme="minorEastAsia" w:hAnsi="Cambria" w:cs="Times New Roman"/>
          <w:color w:val="000000"/>
          <w:lang w:val="en-GB" w:eastAsia="ja-JP"/>
        </w:rPr>
        <w:t>Social classes, pride, hierarchies, role of women, love and marriage, irony and sarcasm, expectations, social classes, virtue, individual and society, individual development, gothic novel, religion, faith, love, marriage, family, social position, gender inequality, irony and sarcasm, expectations, ghosts and the effects of intense suffering.</w:t>
      </w:r>
    </w:p>
    <w:p w14:paraId="52F4737D" w14:textId="77777777" w:rsidR="00ED04D2" w:rsidRPr="00ED04D2" w:rsidRDefault="00ED04D2" w:rsidP="00ED04D2">
      <w:pPr>
        <w:rPr>
          <w:rFonts w:eastAsia="Times New Roman" w:cs="Times New Roman"/>
          <w:lang w:val="en-GB" w:eastAsia="ja-JP"/>
        </w:rPr>
      </w:pPr>
    </w:p>
    <w:p w14:paraId="06FF6E50" w14:textId="77777777" w:rsidR="00ED04D2" w:rsidRPr="00ED04D2" w:rsidRDefault="00ED04D2" w:rsidP="00ED04D2">
      <w:pPr>
        <w:outlineLvl w:val="0"/>
        <w:rPr>
          <w:rFonts w:eastAsiaTheme="minorEastAsia" w:cs="Times New Roman"/>
          <w:lang w:val="en-GB" w:eastAsia="ja-JP"/>
        </w:rPr>
      </w:pPr>
    </w:p>
    <w:p w14:paraId="103795C2" w14:textId="77777777" w:rsidR="00ED04D2" w:rsidRPr="00ED04D2" w:rsidRDefault="00ED04D2" w:rsidP="00ED04D2">
      <w:pPr>
        <w:outlineLvl w:val="0"/>
        <w:rPr>
          <w:rFonts w:eastAsiaTheme="minorEastAsia" w:cs="Times New Roman"/>
          <w:lang w:val="en-GB" w:eastAsia="ja-JP"/>
        </w:rPr>
      </w:pPr>
      <w:r w:rsidRPr="00ED04D2">
        <w:rPr>
          <w:rFonts w:eastAsiaTheme="minorEastAsia" w:cs="Times New Roman"/>
          <w:lang w:val="en-GB" w:eastAsia="ja-JP"/>
        </w:rPr>
        <w:t xml:space="preserve">“Casa de </w:t>
      </w:r>
      <w:proofErr w:type="spellStart"/>
      <w:r w:rsidRPr="00ED04D2">
        <w:rPr>
          <w:rFonts w:eastAsiaTheme="minorEastAsia" w:cs="Times New Roman"/>
          <w:lang w:val="en-GB" w:eastAsia="ja-JP"/>
        </w:rPr>
        <w:t>muñecas</w:t>
      </w:r>
      <w:proofErr w:type="spellEnd"/>
      <w:r w:rsidRPr="00ED04D2">
        <w:rPr>
          <w:rFonts w:eastAsiaTheme="minorEastAsia" w:cs="Times New Roman"/>
          <w:lang w:val="en-GB" w:eastAsia="ja-JP"/>
        </w:rPr>
        <w:t xml:space="preserve">” by </w:t>
      </w:r>
      <w:proofErr w:type="spellStart"/>
      <w:r w:rsidRPr="00ED04D2">
        <w:rPr>
          <w:rFonts w:eastAsiaTheme="minorEastAsia" w:cs="Times New Roman"/>
          <w:lang w:val="en-GB" w:eastAsia="ja-JP"/>
        </w:rPr>
        <w:t>Henrik</w:t>
      </w:r>
      <w:proofErr w:type="spellEnd"/>
      <w:r w:rsidRPr="00ED04D2">
        <w:rPr>
          <w:rFonts w:eastAsiaTheme="minorEastAsia" w:cs="Times New Roman"/>
          <w:lang w:val="en-GB" w:eastAsia="ja-JP"/>
        </w:rPr>
        <w:t xml:space="preserve"> Ibsen (Spanish translation)</w:t>
      </w:r>
    </w:p>
    <w:p w14:paraId="3F78EAC6"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“Jane Eyre” by Charlotte </w:t>
      </w:r>
      <w:proofErr w:type="spellStart"/>
      <w:r w:rsidRPr="00ED04D2">
        <w:rPr>
          <w:rFonts w:eastAsiaTheme="minorEastAsia" w:cs="Times New Roman"/>
          <w:lang w:val="en-GB" w:eastAsia="ja-JP"/>
        </w:rPr>
        <w:t>Bront</w:t>
      </w:r>
      <w:r w:rsidRPr="00ED04D2">
        <w:rPr>
          <w:rFonts w:ascii="Times New Roman" w:eastAsiaTheme="minorEastAsia" w:hAnsi="Times New Roman" w:cs="Times New Roman"/>
          <w:lang w:val="en-GB" w:eastAsia="ja-JP"/>
        </w:rPr>
        <w:t>ë</w:t>
      </w:r>
      <w:proofErr w:type="spellEnd"/>
      <w:r w:rsidRPr="00ED04D2">
        <w:rPr>
          <w:rFonts w:eastAsiaTheme="minorEastAsia" w:cs="Times New Roman"/>
          <w:lang w:val="en-GB" w:eastAsia="ja-JP"/>
        </w:rPr>
        <w:t xml:space="preserve"> (Spanish translation)</w:t>
      </w:r>
    </w:p>
    <w:p w14:paraId="1CD389B8"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“Hamlet” by Shakespeare (Spanish translation)</w:t>
      </w:r>
    </w:p>
    <w:p w14:paraId="7A571EDF" w14:textId="77777777" w:rsidR="00ED04D2" w:rsidRPr="00ED04D2" w:rsidRDefault="00ED04D2" w:rsidP="00ED04D2">
      <w:pPr>
        <w:rPr>
          <w:rFonts w:eastAsiaTheme="minorEastAsia" w:cs="Times New Roman"/>
          <w:lang w:val="en-GB" w:eastAsia="ja-JP"/>
        </w:rPr>
      </w:pPr>
    </w:p>
    <w:p w14:paraId="7B4858B4"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Updated October 2015</w:t>
      </w:r>
    </w:p>
    <w:p w14:paraId="5B38D1F2" w14:textId="77777777" w:rsidR="00E1328E" w:rsidRDefault="00797363" w:rsidP="0056559E">
      <w:r>
        <w:fldChar w:fldCharType="end"/>
      </w:r>
    </w:p>
    <w:p w14:paraId="2DDB1997" w14:textId="77777777" w:rsidR="00A51B27" w:rsidRDefault="00A51B27" w:rsidP="00A51B27">
      <w:pPr>
        <w:pStyle w:val="ListParagraph"/>
      </w:pPr>
    </w:p>
    <w:p w14:paraId="4971862E" w14:textId="77777777" w:rsidR="00AE4163" w:rsidRPr="007A20F4" w:rsidRDefault="00AE4163" w:rsidP="004422F6">
      <w:pPr>
        <w:pStyle w:val="ListParagraph"/>
        <w:keepNext/>
        <w:ind w:left="0"/>
        <w:outlineLvl w:val="0"/>
        <w:rPr>
          <w:b/>
          <w:color w:val="FF0000"/>
        </w:rPr>
      </w:pPr>
      <w:r w:rsidRPr="000971E6">
        <w:rPr>
          <w:b/>
          <w:color w:val="FF0000"/>
        </w:rPr>
        <w:t>Specific Content</w:t>
      </w:r>
    </w:p>
    <w:p w14:paraId="364FC92E" w14:textId="14B7EC86" w:rsidR="00ED04D2" w:rsidRPr="00ED04D2" w:rsidRDefault="00797363" w:rsidP="00ED04D2">
      <w:pPr>
        <w:rPr>
          <w:rFonts w:eastAsiaTheme="minorEastAsia" w:cs="Times New Roman"/>
          <w:lang w:val="en-GB" w:eastAsia="ja-JP"/>
        </w:rPr>
      </w:pPr>
      <w:r>
        <w:fldChar w:fldCharType="begin"/>
      </w:r>
      <w:r w:rsidR="000D4827">
        <w:instrText xml:space="preserve"> LINK </w:instrText>
      </w:r>
      <w:r w:rsidR="00ED04D2">
        <w:instrText xml:space="preserve">Word.Document.12 "Curriculum Projects:A1_Languages:IB_Spanish_A1_Y1:IB_Spanish_A1_Y1_Specific_Content.docx"  </w:instrText>
      </w:r>
      <w:r w:rsidR="00EC39F6">
        <w:instrText>\a \r</w:instrText>
      </w:r>
      <w:r w:rsidR="000D4827">
        <w:instrText xml:space="preserve"> \f 0 </w:instrText>
      </w:r>
      <w:r w:rsidR="00ED04D2">
        <w:fldChar w:fldCharType="separate"/>
      </w:r>
      <w:r w:rsidR="00ED04D2" w:rsidRPr="00ED04D2">
        <w:rPr>
          <w:rFonts w:eastAsiaTheme="minorEastAsia" w:cs="Times New Roman"/>
          <w:lang w:val="en-GB" w:eastAsia="ja-JP"/>
        </w:rPr>
        <w:t>FIRST QUARTER</w:t>
      </w:r>
    </w:p>
    <w:p w14:paraId="2DE5C114"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“Como </w:t>
      </w:r>
      <w:proofErr w:type="spellStart"/>
      <w:r w:rsidRPr="00ED04D2">
        <w:rPr>
          <w:rFonts w:eastAsiaTheme="minorEastAsia" w:cs="Times New Roman"/>
          <w:lang w:val="en-GB" w:eastAsia="ja-JP"/>
        </w:rPr>
        <w:t>agua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para</w:t>
      </w:r>
      <w:proofErr w:type="spellEnd"/>
      <w:r w:rsidRPr="00ED04D2">
        <w:rPr>
          <w:rFonts w:eastAsiaTheme="minorEastAsia" w:cs="Times New Roman"/>
          <w:lang w:val="en-GB" w:eastAsia="ja-JP"/>
        </w:rPr>
        <w:t xml:space="preserve"> el chocolate” by Laura Esquivel: Magic realism, the role of women, traditions, individual versus society, the family matriarch, weak men, cooking recipes, violence, unrequited love, prohibited love.</w:t>
      </w:r>
    </w:p>
    <w:p w14:paraId="622CEE29"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“La casa de los </w:t>
      </w:r>
      <w:proofErr w:type="spellStart"/>
      <w:r w:rsidRPr="00ED04D2">
        <w:rPr>
          <w:rFonts w:eastAsiaTheme="minorEastAsia" w:cs="Times New Roman"/>
          <w:lang w:val="en-GB" w:eastAsia="ja-JP"/>
        </w:rPr>
        <w:t>espíritus</w:t>
      </w:r>
      <w:proofErr w:type="spellEnd"/>
      <w:r w:rsidRPr="00ED04D2">
        <w:rPr>
          <w:rFonts w:eastAsiaTheme="minorEastAsia" w:cs="Times New Roman"/>
          <w:lang w:val="en-GB" w:eastAsia="ja-JP"/>
        </w:rPr>
        <w:t xml:space="preserve">” by Isabel Allende: the power of women, double narration, politics, paranormal powers, characters names, imagery, earthquake, personal struggle, </w:t>
      </w:r>
      <w:proofErr w:type="gramStart"/>
      <w:r w:rsidRPr="00ED04D2">
        <w:rPr>
          <w:rFonts w:eastAsiaTheme="minorEastAsia" w:cs="Times New Roman"/>
          <w:lang w:val="en-GB" w:eastAsia="ja-JP"/>
        </w:rPr>
        <w:t>violence</w:t>
      </w:r>
      <w:proofErr w:type="gramEnd"/>
      <w:r w:rsidRPr="00ED04D2">
        <w:rPr>
          <w:rFonts w:eastAsiaTheme="minorEastAsia" w:cs="Times New Roman"/>
          <w:lang w:val="en-GB" w:eastAsia="ja-JP"/>
        </w:rPr>
        <w:t>.</w:t>
      </w:r>
    </w:p>
    <w:p w14:paraId="70B98930"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SECOND QUARTER</w:t>
      </w:r>
    </w:p>
    <w:p w14:paraId="18D0DEAA"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w:t>
      </w:r>
      <w:proofErr w:type="spellStart"/>
      <w:r w:rsidRPr="00ED04D2">
        <w:rPr>
          <w:rFonts w:eastAsiaTheme="minorEastAsia" w:cs="Times New Roman"/>
          <w:lang w:val="en-GB" w:eastAsia="ja-JP"/>
        </w:rPr>
        <w:t>Crónica</w:t>
      </w:r>
      <w:proofErr w:type="spellEnd"/>
      <w:r w:rsidRPr="00ED04D2">
        <w:rPr>
          <w:rFonts w:eastAsiaTheme="minorEastAsia" w:cs="Times New Roman"/>
          <w:lang w:val="en-GB" w:eastAsia="ja-JP"/>
        </w:rPr>
        <w:t xml:space="preserve"> de </w:t>
      </w:r>
      <w:proofErr w:type="spellStart"/>
      <w:r w:rsidRPr="00ED04D2">
        <w:rPr>
          <w:rFonts w:eastAsiaTheme="minorEastAsia" w:cs="Times New Roman"/>
          <w:lang w:val="en-GB" w:eastAsia="ja-JP"/>
        </w:rPr>
        <w:t>una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muerte</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anunciada</w:t>
      </w:r>
      <w:proofErr w:type="spellEnd"/>
      <w:r w:rsidRPr="00ED04D2">
        <w:rPr>
          <w:rFonts w:eastAsiaTheme="minorEastAsia" w:cs="Times New Roman"/>
          <w:lang w:val="en-GB" w:eastAsia="ja-JP"/>
        </w:rPr>
        <w:t xml:space="preserve">” by Gabriel </w:t>
      </w:r>
      <w:proofErr w:type="spellStart"/>
      <w:r w:rsidRPr="00ED04D2">
        <w:rPr>
          <w:rFonts w:eastAsiaTheme="minorEastAsia" w:cs="Times New Roman"/>
          <w:lang w:val="en-GB" w:eastAsia="ja-JP"/>
        </w:rPr>
        <w:t>García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Márquez</w:t>
      </w:r>
      <w:proofErr w:type="spellEnd"/>
      <w:r w:rsidRPr="00ED04D2">
        <w:rPr>
          <w:rFonts w:eastAsiaTheme="minorEastAsia" w:cs="Times New Roman"/>
          <w:lang w:val="en-GB" w:eastAsia="ja-JP"/>
        </w:rPr>
        <w:t xml:space="preserve">: mystery, journalistic narrator, </w:t>
      </w:r>
      <w:proofErr w:type="gramStart"/>
      <w:r w:rsidRPr="00ED04D2">
        <w:rPr>
          <w:rFonts w:eastAsiaTheme="minorEastAsia" w:cs="Times New Roman"/>
          <w:lang w:val="en-GB" w:eastAsia="ja-JP"/>
        </w:rPr>
        <w:t>memory</w:t>
      </w:r>
      <w:proofErr w:type="gramEnd"/>
      <w:r w:rsidRPr="00ED04D2">
        <w:rPr>
          <w:rFonts w:eastAsiaTheme="minorEastAsia" w:cs="Times New Roman"/>
          <w:lang w:val="en-GB" w:eastAsia="ja-JP"/>
        </w:rPr>
        <w:t xml:space="preserve"> versus reality, symbolism, premeditated act, social class, envy and jealousy, people interviews...</w:t>
      </w:r>
    </w:p>
    <w:p w14:paraId="1FFAECB6"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“Casa de </w:t>
      </w:r>
      <w:proofErr w:type="spellStart"/>
      <w:r w:rsidRPr="00ED04D2">
        <w:rPr>
          <w:rFonts w:eastAsiaTheme="minorEastAsia" w:cs="Times New Roman"/>
          <w:lang w:val="en-GB" w:eastAsia="ja-JP"/>
        </w:rPr>
        <w:t>muñecas</w:t>
      </w:r>
      <w:proofErr w:type="spellEnd"/>
      <w:r w:rsidRPr="00ED04D2">
        <w:rPr>
          <w:rFonts w:eastAsiaTheme="minorEastAsia" w:cs="Times New Roman"/>
          <w:lang w:val="en-GB" w:eastAsia="ja-JP"/>
        </w:rPr>
        <w:t xml:space="preserve">” by Ibsen: the role of women in the nineteenth century, lies, social struggle, illness, </w:t>
      </w:r>
      <w:proofErr w:type="gramStart"/>
      <w:r w:rsidRPr="00ED04D2">
        <w:rPr>
          <w:rFonts w:eastAsiaTheme="minorEastAsia" w:cs="Times New Roman"/>
          <w:lang w:val="en-GB" w:eastAsia="ja-JP"/>
        </w:rPr>
        <w:t>financial</w:t>
      </w:r>
      <w:proofErr w:type="gramEnd"/>
      <w:r w:rsidRPr="00ED04D2">
        <w:rPr>
          <w:rFonts w:eastAsiaTheme="minorEastAsia" w:cs="Times New Roman"/>
          <w:lang w:val="en-GB" w:eastAsia="ja-JP"/>
        </w:rPr>
        <w:t xml:space="preserve"> security. </w:t>
      </w:r>
    </w:p>
    <w:p w14:paraId="7857CA7F"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THIRD QUARTER</w:t>
      </w:r>
    </w:p>
    <w:p w14:paraId="5B0055CF"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“Jane Eyre” by Charlotte Bronte: "Bildungsroman", individual development, gothic novel, religion, faith, love, marriage, family, social position, gender inequality, external beauty versus internal beauty.</w:t>
      </w:r>
    </w:p>
    <w:p w14:paraId="36E8C0CA" w14:textId="77777777" w:rsidR="00ED04D2" w:rsidRPr="00ED04D2" w:rsidRDefault="00ED04D2" w:rsidP="00ED04D2">
      <w:pPr>
        <w:rPr>
          <w:rFonts w:eastAsia="Times New Roman" w:cs="Times New Roman"/>
          <w:lang w:val="en-GB" w:eastAsia="ja-JP"/>
        </w:rPr>
      </w:pPr>
      <w:r w:rsidRPr="00ED04D2">
        <w:rPr>
          <w:rFonts w:eastAsiaTheme="minorEastAsia" w:cs="Times New Roman"/>
          <w:lang w:val="en-GB" w:eastAsia="ja-JP"/>
        </w:rPr>
        <w:t>FOURTH QUARTER</w:t>
      </w:r>
      <w:r w:rsidRPr="00ED04D2">
        <w:rPr>
          <w:rFonts w:eastAsiaTheme="minorEastAsia" w:cs="Times New Roman"/>
          <w:lang w:val="en-GB" w:eastAsia="ja-JP"/>
        </w:rPr>
        <w:br/>
        <w:t xml:space="preserve">“Hamlet” by Shakespeare: </w:t>
      </w:r>
      <w:r w:rsidRPr="00ED04D2">
        <w:rPr>
          <w:rFonts w:ascii="Helvetica" w:eastAsiaTheme="minorEastAsia" w:hAnsi="Helvetica" w:cs="Times New Roman"/>
          <w:color w:val="000000"/>
          <w:shd w:val="clear" w:color="auto" w:fill="FFFFFF"/>
          <w:lang w:val="en-GB" w:eastAsia="ja-JP"/>
        </w:rPr>
        <w:t xml:space="preserve">Mortality, madness, women, treachery, </w:t>
      </w:r>
      <w:proofErr w:type="gramStart"/>
      <w:r w:rsidRPr="00ED04D2">
        <w:rPr>
          <w:rFonts w:ascii="Helvetica" w:eastAsiaTheme="minorEastAsia" w:hAnsi="Helvetica" w:cs="Times New Roman"/>
          <w:color w:val="000000"/>
          <w:shd w:val="clear" w:color="auto" w:fill="FFFFFF"/>
          <w:lang w:val="en-GB" w:eastAsia="ja-JP"/>
        </w:rPr>
        <w:t>political</w:t>
      </w:r>
      <w:proofErr w:type="gramEnd"/>
      <w:r w:rsidRPr="00ED04D2">
        <w:rPr>
          <w:rFonts w:ascii="Helvetica" w:eastAsiaTheme="minorEastAsia" w:hAnsi="Helvetica" w:cs="Times New Roman"/>
          <w:color w:val="000000"/>
          <w:shd w:val="clear" w:color="auto" w:fill="FFFFFF"/>
          <w:lang w:val="en-GB" w:eastAsia="ja-JP"/>
        </w:rPr>
        <w:t xml:space="preserve"> livelihood.</w:t>
      </w:r>
    </w:p>
    <w:p w14:paraId="1A38D004" w14:textId="77777777" w:rsidR="00ED04D2" w:rsidRPr="00ED04D2" w:rsidRDefault="00ED04D2" w:rsidP="00ED04D2">
      <w:pPr>
        <w:rPr>
          <w:rFonts w:eastAsia="Times New Roman" w:cs="Times New Roman"/>
          <w:lang w:val="en-GB" w:eastAsia="ja-JP"/>
        </w:rPr>
      </w:pPr>
    </w:p>
    <w:p w14:paraId="1090D9A3"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General review of the Part 1 for the Interactive Activity </w:t>
      </w:r>
      <w:proofErr w:type="gramStart"/>
      <w:r w:rsidRPr="00ED04D2">
        <w:rPr>
          <w:rFonts w:eastAsiaTheme="minorEastAsia" w:cs="Times New Roman"/>
          <w:lang w:val="en-GB" w:eastAsia="ja-JP"/>
        </w:rPr>
        <w:t>and  Reflective</w:t>
      </w:r>
      <w:proofErr w:type="gramEnd"/>
      <w:r w:rsidRPr="00ED04D2">
        <w:rPr>
          <w:rFonts w:eastAsiaTheme="minorEastAsia" w:cs="Times New Roman"/>
          <w:lang w:val="en-GB" w:eastAsia="ja-JP"/>
        </w:rPr>
        <w:t xml:space="preserve"> Statements.</w:t>
      </w:r>
    </w:p>
    <w:p w14:paraId="1FF9EDD3" w14:textId="77777777" w:rsidR="00ED04D2" w:rsidRPr="00ED04D2" w:rsidRDefault="00ED04D2" w:rsidP="00ED04D2">
      <w:pPr>
        <w:rPr>
          <w:rFonts w:eastAsiaTheme="minorEastAsia" w:cs="Times New Roman"/>
          <w:lang w:val="en-GB" w:eastAsia="ja-JP"/>
        </w:rPr>
      </w:pPr>
    </w:p>
    <w:p w14:paraId="5225868D"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Updated October 2015</w:t>
      </w:r>
    </w:p>
    <w:p w14:paraId="04A7B355" w14:textId="77777777" w:rsidR="00ED04D2" w:rsidRPr="00ED04D2" w:rsidRDefault="00ED04D2" w:rsidP="00ED04D2">
      <w:pPr>
        <w:rPr>
          <w:rFonts w:eastAsiaTheme="minorEastAsia" w:cs="Times New Roman"/>
          <w:lang w:val="en-GB" w:eastAsia="ja-JP"/>
        </w:rPr>
      </w:pPr>
    </w:p>
    <w:p w14:paraId="1CF62D5A" w14:textId="77777777" w:rsidR="0056559E" w:rsidRDefault="00797363" w:rsidP="0056559E">
      <w:r>
        <w:fldChar w:fldCharType="end"/>
      </w:r>
    </w:p>
    <w:p w14:paraId="2B368547" w14:textId="77777777" w:rsidR="00AE4163" w:rsidRDefault="00AE4163" w:rsidP="0056559E"/>
    <w:p w14:paraId="65A3B561" w14:textId="77777777" w:rsidR="00A51B27" w:rsidRPr="00030CAB" w:rsidRDefault="00A51B27" w:rsidP="003D58A0">
      <w:pPr>
        <w:keepNext/>
        <w:outlineLvl w:val="0"/>
        <w:rPr>
          <w:b/>
          <w:color w:val="FF0000"/>
        </w:rPr>
      </w:pPr>
      <w:bookmarkStart w:id="5" w:name="Resources"/>
      <w:r w:rsidRPr="00030CAB">
        <w:rPr>
          <w:b/>
          <w:color w:val="FF0000"/>
        </w:rPr>
        <w:t>Resources</w:t>
      </w:r>
    </w:p>
    <w:bookmarkEnd w:id="5"/>
    <w:p w14:paraId="3C40862F" w14:textId="198ACD42" w:rsidR="00ED04D2" w:rsidRPr="00ED04D2" w:rsidRDefault="00797363" w:rsidP="00ED04D2">
      <w:pPr>
        <w:outlineLvl w:val="0"/>
        <w:rPr>
          <w:rFonts w:eastAsiaTheme="minorEastAsia" w:cs="Times New Roman"/>
          <w:lang w:val="en-GB" w:eastAsia="ja-JP"/>
        </w:rPr>
      </w:pPr>
      <w:r>
        <w:fldChar w:fldCharType="begin"/>
      </w:r>
      <w:r w:rsidR="000D4827">
        <w:instrText xml:space="preserve"> LINK </w:instrText>
      </w:r>
      <w:r w:rsidR="00ED04D2">
        <w:instrText xml:space="preserve">Word.Document.12 "Curriculum Projects:A1_Languages:IB_Spanish_A1_Y1:IB_Spanish_A1_Y1_Resources.docx"  </w:instrText>
      </w:r>
      <w:r w:rsidR="00EC39F6">
        <w:instrText>\a \r</w:instrText>
      </w:r>
      <w:r w:rsidR="000D4827">
        <w:instrText xml:space="preserve"> \f 0 </w:instrText>
      </w:r>
      <w:r w:rsidR="00ED04D2">
        <w:fldChar w:fldCharType="separate"/>
      </w:r>
    </w:p>
    <w:p w14:paraId="126891CB" w14:textId="77777777" w:rsidR="00ED04D2" w:rsidRPr="00ED04D2" w:rsidRDefault="00ED04D2" w:rsidP="00ED04D2">
      <w:pPr>
        <w:outlineLvl w:val="0"/>
        <w:rPr>
          <w:rFonts w:eastAsiaTheme="minorEastAsia" w:cs="Times New Roman"/>
          <w:lang w:val="en-GB" w:eastAsia="ja-JP"/>
        </w:rPr>
      </w:pPr>
      <w:r w:rsidRPr="00ED04D2">
        <w:rPr>
          <w:rFonts w:eastAsiaTheme="minorEastAsia" w:cs="Times New Roman"/>
          <w:lang w:val="en-GB" w:eastAsia="ja-JP"/>
        </w:rPr>
        <w:t xml:space="preserve">Esquivel, </w:t>
      </w:r>
      <w:proofErr w:type="spellStart"/>
      <w:proofErr w:type="gramStart"/>
      <w:r w:rsidRPr="00ED04D2">
        <w:rPr>
          <w:rFonts w:eastAsiaTheme="minorEastAsia" w:cs="Times New Roman"/>
          <w:lang w:val="en-GB" w:eastAsia="ja-JP"/>
        </w:rPr>
        <w:t>laura</w:t>
      </w:r>
      <w:proofErr w:type="spellEnd"/>
      <w:proofErr w:type="gramEnd"/>
      <w:r w:rsidRPr="00ED04D2">
        <w:rPr>
          <w:rFonts w:eastAsiaTheme="minorEastAsia" w:cs="Times New Roman"/>
          <w:lang w:val="en-GB" w:eastAsia="ja-JP"/>
        </w:rPr>
        <w:t xml:space="preserve"> (1989) “Como </w:t>
      </w:r>
      <w:proofErr w:type="spellStart"/>
      <w:r w:rsidRPr="00ED04D2">
        <w:rPr>
          <w:rFonts w:eastAsiaTheme="minorEastAsia" w:cs="Times New Roman"/>
          <w:lang w:val="en-GB" w:eastAsia="ja-JP"/>
        </w:rPr>
        <w:t>agua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para</w:t>
      </w:r>
      <w:proofErr w:type="spellEnd"/>
      <w:r w:rsidRPr="00ED04D2">
        <w:rPr>
          <w:rFonts w:eastAsiaTheme="minorEastAsia" w:cs="Times New Roman"/>
          <w:lang w:val="en-GB" w:eastAsia="ja-JP"/>
        </w:rPr>
        <w:t xml:space="preserve"> chocolate” Barcelona: </w:t>
      </w:r>
      <w:proofErr w:type="spellStart"/>
      <w:r w:rsidRPr="00ED04D2">
        <w:rPr>
          <w:rFonts w:eastAsiaTheme="minorEastAsia" w:cs="Times New Roman"/>
          <w:lang w:val="en-GB" w:eastAsia="ja-JP"/>
        </w:rPr>
        <w:t>Grijalbo</w:t>
      </w:r>
      <w:proofErr w:type="spellEnd"/>
    </w:p>
    <w:p w14:paraId="50ADCE9E" w14:textId="77777777" w:rsidR="00ED04D2" w:rsidRPr="00ED04D2" w:rsidRDefault="00ED04D2" w:rsidP="00ED04D2">
      <w:pPr>
        <w:rPr>
          <w:rFonts w:eastAsiaTheme="minorEastAsia" w:cs="Times New Roman"/>
          <w:lang w:val="en-GB" w:eastAsia="ja-JP"/>
        </w:rPr>
      </w:pPr>
    </w:p>
    <w:p w14:paraId="36DC743E"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Allende, Isabel (1982) “La casa de los </w:t>
      </w:r>
      <w:proofErr w:type="spellStart"/>
      <w:r w:rsidRPr="00ED04D2">
        <w:rPr>
          <w:rFonts w:eastAsiaTheme="minorEastAsia" w:cs="Times New Roman"/>
          <w:lang w:val="en-GB" w:eastAsia="ja-JP"/>
        </w:rPr>
        <w:t>esp</w:t>
      </w:r>
      <w:r w:rsidRPr="00ED04D2">
        <w:rPr>
          <w:rFonts w:ascii="Times New Roman" w:eastAsiaTheme="minorEastAsia" w:hAnsi="Times New Roman" w:cs="Times New Roman"/>
          <w:lang w:val="en-GB" w:eastAsia="ja-JP"/>
        </w:rPr>
        <w:t>í</w:t>
      </w:r>
      <w:r w:rsidRPr="00ED04D2">
        <w:rPr>
          <w:rFonts w:eastAsiaTheme="minorEastAsia" w:cs="Times New Roman"/>
          <w:lang w:val="en-GB" w:eastAsia="ja-JP"/>
        </w:rPr>
        <w:t>ritus</w:t>
      </w:r>
      <w:proofErr w:type="spellEnd"/>
      <w:r w:rsidRPr="00ED04D2">
        <w:rPr>
          <w:rFonts w:eastAsiaTheme="minorEastAsia" w:cs="Times New Roman"/>
          <w:lang w:val="en-GB" w:eastAsia="ja-JP"/>
        </w:rPr>
        <w:t>” Barcelona: Austral</w:t>
      </w:r>
    </w:p>
    <w:p w14:paraId="42643721" w14:textId="77777777" w:rsidR="00ED04D2" w:rsidRPr="00ED04D2" w:rsidRDefault="00ED04D2" w:rsidP="00ED04D2">
      <w:pPr>
        <w:rPr>
          <w:rFonts w:eastAsiaTheme="minorEastAsia" w:cs="Times New Roman"/>
          <w:lang w:val="en-GB" w:eastAsia="ja-JP"/>
        </w:rPr>
      </w:pPr>
    </w:p>
    <w:p w14:paraId="19A3C734" w14:textId="77777777" w:rsidR="00ED04D2" w:rsidRPr="00ED04D2" w:rsidRDefault="00ED04D2" w:rsidP="00ED04D2">
      <w:pPr>
        <w:rPr>
          <w:rFonts w:eastAsiaTheme="minorEastAsia" w:cs="Times New Roman"/>
          <w:lang w:val="en-GB" w:eastAsia="ja-JP"/>
        </w:rPr>
      </w:pPr>
      <w:proofErr w:type="spellStart"/>
      <w:r w:rsidRPr="00ED04D2">
        <w:rPr>
          <w:rFonts w:eastAsiaTheme="minorEastAsia" w:cs="Times New Roman"/>
          <w:lang w:val="en-GB" w:eastAsia="ja-JP"/>
        </w:rPr>
        <w:t>García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Márquez</w:t>
      </w:r>
      <w:proofErr w:type="spellEnd"/>
      <w:r w:rsidRPr="00ED04D2">
        <w:rPr>
          <w:rFonts w:eastAsiaTheme="minorEastAsia" w:cs="Times New Roman"/>
          <w:lang w:val="en-GB" w:eastAsia="ja-JP"/>
        </w:rPr>
        <w:t>, Gabriel (1981) “</w:t>
      </w:r>
      <w:proofErr w:type="spellStart"/>
      <w:r w:rsidRPr="00ED04D2">
        <w:rPr>
          <w:rFonts w:eastAsiaTheme="minorEastAsia" w:cs="Times New Roman"/>
          <w:lang w:val="en-GB" w:eastAsia="ja-JP"/>
        </w:rPr>
        <w:t>Crónica</w:t>
      </w:r>
      <w:proofErr w:type="spellEnd"/>
      <w:r w:rsidRPr="00ED04D2">
        <w:rPr>
          <w:rFonts w:eastAsiaTheme="minorEastAsia" w:cs="Times New Roman"/>
          <w:lang w:val="en-GB" w:eastAsia="ja-JP"/>
        </w:rPr>
        <w:t xml:space="preserve"> de </w:t>
      </w:r>
      <w:proofErr w:type="spellStart"/>
      <w:r w:rsidRPr="00ED04D2">
        <w:rPr>
          <w:rFonts w:eastAsiaTheme="minorEastAsia" w:cs="Times New Roman"/>
          <w:lang w:val="en-GB" w:eastAsia="ja-JP"/>
        </w:rPr>
        <w:t>una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muerte</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anunciada</w:t>
      </w:r>
      <w:proofErr w:type="spellEnd"/>
      <w:r w:rsidRPr="00ED04D2">
        <w:rPr>
          <w:rFonts w:eastAsiaTheme="minorEastAsia" w:cs="Times New Roman"/>
          <w:lang w:val="en-GB" w:eastAsia="ja-JP"/>
        </w:rPr>
        <w:t xml:space="preserve">” Madrid: </w:t>
      </w:r>
      <w:proofErr w:type="spellStart"/>
      <w:r w:rsidRPr="00ED04D2">
        <w:rPr>
          <w:rFonts w:eastAsiaTheme="minorEastAsia" w:cs="Times New Roman"/>
          <w:lang w:val="en-GB" w:eastAsia="ja-JP"/>
        </w:rPr>
        <w:t>Alianza</w:t>
      </w:r>
      <w:proofErr w:type="spellEnd"/>
      <w:r w:rsidRPr="00ED04D2">
        <w:rPr>
          <w:rFonts w:eastAsiaTheme="minorEastAsia" w:cs="Times New Roman"/>
          <w:lang w:val="en-GB" w:eastAsia="ja-JP"/>
        </w:rPr>
        <w:t xml:space="preserve"> Editorial</w:t>
      </w:r>
    </w:p>
    <w:p w14:paraId="3B1DE40B" w14:textId="77777777" w:rsidR="00ED04D2" w:rsidRPr="00ED04D2" w:rsidRDefault="00ED04D2" w:rsidP="00ED04D2">
      <w:pPr>
        <w:outlineLvl w:val="0"/>
        <w:rPr>
          <w:rFonts w:eastAsiaTheme="minorEastAsia" w:cs="Times New Roman"/>
          <w:lang w:val="en-GB" w:eastAsia="ja-JP"/>
        </w:rPr>
      </w:pPr>
    </w:p>
    <w:p w14:paraId="04C23EC9" w14:textId="77777777" w:rsidR="00ED04D2" w:rsidRPr="00ED04D2" w:rsidRDefault="00ED04D2" w:rsidP="00ED04D2">
      <w:pPr>
        <w:outlineLvl w:val="0"/>
        <w:rPr>
          <w:rFonts w:eastAsiaTheme="minorEastAsia" w:cs="Times New Roman"/>
          <w:lang w:val="en-GB" w:eastAsia="ja-JP"/>
        </w:rPr>
      </w:pPr>
      <w:r w:rsidRPr="00ED04D2">
        <w:rPr>
          <w:rFonts w:eastAsiaTheme="minorEastAsia" w:cs="Times New Roman"/>
          <w:lang w:val="en-GB" w:eastAsia="ja-JP"/>
        </w:rPr>
        <w:t xml:space="preserve">Ibsen, </w:t>
      </w:r>
      <w:proofErr w:type="spellStart"/>
      <w:r w:rsidRPr="00ED04D2">
        <w:rPr>
          <w:rFonts w:eastAsiaTheme="minorEastAsia" w:cs="Times New Roman"/>
          <w:lang w:val="en-GB" w:eastAsia="ja-JP"/>
        </w:rPr>
        <w:t>Henrik</w:t>
      </w:r>
      <w:proofErr w:type="spellEnd"/>
      <w:r w:rsidRPr="00ED04D2">
        <w:rPr>
          <w:rFonts w:eastAsiaTheme="minorEastAsia" w:cs="Times New Roman"/>
          <w:lang w:val="en-GB" w:eastAsia="ja-JP"/>
        </w:rPr>
        <w:t xml:space="preserve"> (2001) “Casa de </w:t>
      </w:r>
      <w:proofErr w:type="spellStart"/>
      <w:r w:rsidRPr="00ED04D2">
        <w:rPr>
          <w:rFonts w:eastAsiaTheme="minorEastAsia" w:cs="Times New Roman"/>
          <w:lang w:val="en-GB" w:eastAsia="ja-JP"/>
        </w:rPr>
        <w:t>muñecas</w:t>
      </w:r>
      <w:proofErr w:type="spellEnd"/>
      <w:r w:rsidRPr="00ED04D2">
        <w:rPr>
          <w:rFonts w:eastAsiaTheme="minorEastAsia" w:cs="Times New Roman"/>
          <w:lang w:val="en-GB" w:eastAsia="ja-JP"/>
        </w:rPr>
        <w:t xml:space="preserve">” (Spanish translation) Madrid: </w:t>
      </w:r>
      <w:proofErr w:type="spellStart"/>
      <w:r w:rsidRPr="00ED04D2">
        <w:rPr>
          <w:rFonts w:eastAsiaTheme="minorEastAsia" w:cs="Times New Roman"/>
          <w:lang w:val="en-GB" w:eastAsia="ja-JP"/>
        </w:rPr>
        <w:t>Cátedra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Letras</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Universales</w:t>
      </w:r>
      <w:proofErr w:type="spellEnd"/>
    </w:p>
    <w:p w14:paraId="2AEF4EC2" w14:textId="77777777" w:rsidR="00ED04D2" w:rsidRPr="00ED04D2" w:rsidRDefault="00ED04D2" w:rsidP="00ED04D2">
      <w:pPr>
        <w:rPr>
          <w:rFonts w:eastAsiaTheme="minorEastAsia" w:cs="Times New Roman"/>
          <w:lang w:val="en-GB" w:eastAsia="ja-JP"/>
        </w:rPr>
      </w:pPr>
    </w:p>
    <w:p w14:paraId="39AD229F"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Bronte, Charlotte (2006) “Jane Eyre” (Spanish translation) Barcelona: </w:t>
      </w:r>
      <w:proofErr w:type="spellStart"/>
      <w:r w:rsidRPr="00ED04D2">
        <w:rPr>
          <w:rFonts w:eastAsiaTheme="minorEastAsia" w:cs="Times New Roman"/>
          <w:lang w:val="en-GB" w:eastAsia="ja-JP"/>
        </w:rPr>
        <w:t>DeBolsillo</w:t>
      </w:r>
      <w:proofErr w:type="spellEnd"/>
    </w:p>
    <w:p w14:paraId="421605CD" w14:textId="77777777" w:rsidR="00ED04D2" w:rsidRPr="00ED04D2" w:rsidRDefault="00ED04D2" w:rsidP="00ED04D2">
      <w:pPr>
        <w:rPr>
          <w:rFonts w:eastAsiaTheme="minorEastAsia" w:cs="Times New Roman"/>
          <w:lang w:val="en-GB" w:eastAsia="ja-JP"/>
        </w:rPr>
      </w:pPr>
    </w:p>
    <w:p w14:paraId="61E973B8"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 xml:space="preserve">Shakespeare, William (2006) “Hamlet” (Spanish translation), Madrid: </w:t>
      </w:r>
      <w:proofErr w:type="spellStart"/>
      <w:r w:rsidRPr="00ED04D2">
        <w:rPr>
          <w:rFonts w:eastAsiaTheme="minorEastAsia" w:cs="Times New Roman"/>
          <w:lang w:val="en-GB" w:eastAsia="ja-JP"/>
        </w:rPr>
        <w:t>Cátedra</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Letras</w:t>
      </w:r>
      <w:proofErr w:type="spellEnd"/>
      <w:r w:rsidRPr="00ED04D2">
        <w:rPr>
          <w:rFonts w:eastAsiaTheme="minorEastAsia" w:cs="Times New Roman"/>
          <w:lang w:val="en-GB" w:eastAsia="ja-JP"/>
        </w:rPr>
        <w:t xml:space="preserve"> </w:t>
      </w:r>
      <w:proofErr w:type="spellStart"/>
      <w:r w:rsidRPr="00ED04D2">
        <w:rPr>
          <w:rFonts w:eastAsiaTheme="minorEastAsia" w:cs="Times New Roman"/>
          <w:lang w:val="en-GB" w:eastAsia="ja-JP"/>
        </w:rPr>
        <w:t>Universales</w:t>
      </w:r>
      <w:proofErr w:type="spellEnd"/>
    </w:p>
    <w:p w14:paraId="54094969" w14:textId="77777777" w:rsidR="00ED04D2" w:rsidRPr="00ED04D2" w:rsidRDefault="00ED04D2" w:rsidP="00ED04D2">
      <w:pPr>
        <w:rPr>
          <w:rFonts w:eastAsiaTheme="minorEastAsia" w:cs="Times New Roman"/>
          <w:lang w:val="en-GB" w:eastAsia="ja-JP"/>
        </w:rPr>
      </w:pPr>
    </w:p>
    <w:p w14:paraId="03522CBF" w14:textId="77777777" w:rsidR="00ED04D2" w:rsidRPr="00ED04D2" w:rsidRDefault="00ED04D2" w:rsidP="00ED04D2">
      <w:pPr>
        <w:rPr>
          <w:rFonts w:eastAsiaTheme="minorEastAsia" w:cs="Times New Roman"/>
          <w:lang w:val="en-GB" w:eastAsia="ja-JP"/>
        </w:rPr>
      </w:pPr>
      <w:r w:rsidRPr="00ED04D2">
        <w:rPr>
          <w:rFonts w:eastAsiaTheme="minorEastAsia" w:cs="Times New Roman"/>
          <w:lang w:val="en-GB" w:eastAsia="ja-JP"/>
        </w:rPr>
        <w:t>Updated October 2015</w:t>
      </w:r>
    </w:p>
    <w:p w14:paraId="028B4893" w14:textId="77777777" w:rsidR="00ED04D2" w:rsidRPr="00ED04D2" w:rsidRDefault="00ED04D2" w:rsidP="00ED04D2">
      <w:pPr>
        <w:rPr>
          <w:rFonts w:eastAsiaTheme="minorEastAsia" w:cs="Times New Roman"/>
          <w:lang w:val="en-GB" w:eastAsia="ja-JP"/>
        </w:rPr>
      </w:pPr>
    </w:p>
    <w:p w14:paraId="346BD0D3" w14:textId="77777777" w:rsidR="00ED04D2" w:rsidRPr="00ED04D2" w:rsidRDefault="00ED04D2" w:rsidP="00ED04D2">
      <w:pPr>
        <w:rPr>
          <w:rFonts w:eastAsiaTheme="minorEastAsia" w:cs="Times New Roman"/>
          <w:lang w:val="en-GB" w:eastAsia="ja-JP"/>
        </w:rPr>
      </w:pPr>
    </w:p>
    <w:p w14:paraId="6D8EA649" w14:textId="77777777" w:rsidR="00A51B27" w:rsidRDefault="00797363" w:rsidP="0056559E">
      <w:r>
        <w:fldChar w:fldCharType="end"/>
      </w:r>
    </w:p>
    <w:p w14:paraId="148E2AB8" w14:textId="77777777" w:rsidR="00884682" w:rsidRDefault="00ED04D2"/>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Myriad Pro">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Bellez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A254C"/>
    <w:multiLevelType w:val="multilevel"/>
    <w:tmpl w:val="1F6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E29FE"/>
    <w:multiLevelType w:val="multilevel"/>
    <w:tmpl w:val="690E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E19E4"/>
    <w:multiLevelType w:val="multilevel"/>
    <w:tmpl w:val="ED3C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113791"/>
    <w:multiLevelType w:val="multilevel"/>
    <w:tmpl w:val="E7B4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6"/>
  </w:num>
  <w:num w:numId="5">
    <w:abstractNumId w:val="5"/>
  </w:num>
  <w:num w:numId="6">
    <w:abstractNumId w:val="11"/>
  </w:num>
  <w:num w:numId="7">
    <w:abstractNumId w:val="2"/>
  </w:num>
  <w:num w:numId="8">
    <w:abstractNumId w:val="0"/>
  </w:num>
  <w:num w:numId="9">
    <w:abstractNumId w:val="1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5226E"/>
    <w:rsid w:val="0007218A"/>
    <w:rsid w:val="000A30A1"/>
    <w:rsid w:val="000D4827"/>
    <w:rsid w:val="00172775"/>
    <w:rsid w:val="00180A13"/>
    <w:rsid w:val="00192ECD"/>
    <w:rsid w:val="00193AA0"/>
    <w:rsid w:val="001A1488"/>
    <w:rsid w:val="001A2C4E"/>
    <w:rsid w:val="001B78FE"/>
    <w:rsid w:val="001D488A"/>
    <w:rsid w:val="00227ABE"/>
    <w:rsid w:val="00292C7F"/>
    <w:rsid w:val="0036259B"/>
    <w:rsid w:val="00374213"/>
    <w:rsid w:val="003D58A0"/>
    <w:rsid w:val="004422F6"/>
    <w:rsid w:val="00486CC3"/>
    <w:rsid w:val="0056559E"/>
    <w:rsid w:val="0065393A"/>
    <w:rsid w:val="00664774"/>
    <w:rsid w:val="006C63AE"/>
    <w:rsid w:val="00781257"/>
    <w:rsid w:val="00787A4D"/>
    <w:rsid w:val="00797363"/>
    <w:rsid w:val="007A20F4"/>
    <w:rsid w:val="0083761D"/>
    <w:rsid w:val="008B5A4E"/>
    <w:rsid w:val="00906569"/>
    <w:rsid w:val="009327AF"/>
    <w:rsid w:val="009B76A1"/>
    <w:rsid w:val="009E505E"/>
    <w:rsid w:val="009F750E"/>
    <w:rsid w:val="00A51B27"/>
    <w:rsid w:val="00AC6A95"/>
    <w:rsid w:val="00AE4163"/>
    <w:rsid w:val="00B4741B"/>
    <w:rsid w:val="00B63F57"/>
    <w:rsid w:val="00C37B3E"/>
    <w:rsid w:val="00C44164"/>
    <w:rsid w:val="00C450C9"/>
    <w:rsid w:val="00D95DBC"/>
    <w:rsid w:val="00DD7D61"/>
    <w:rsid w:val="00E1328E"/>
    <w:rsid w:val="00E868F6"/>
    <w:rsid w:val="00EA05AF"/>
    <w:rsid w:val="00EB3F10"/>
    <w:rsid w:val="00EC3687"/>
    <w:rsid w:val="00EC39F6"/>
    <w:rsid w:val="00ED04D2"/>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6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 w:type="paragraph" w:styleId="NormalWeb">
    <w:name w:val="Normal (Web)"/>
    <w:basedOn w:val="Normal"/>
    <w:rsid w:val="00ED04D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1855</Words>
  <Characters>10576</Characters>
  <Application>Microsoft Macintosh Word</Application>
  <DocSecurity>0</DocSecurity>
  <Lines>88</Lines>
  <Paragraphs>24</Paragraphs>
  <ScaleCrop>false</ScaleCrop>
  <Company>TASIS</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22</cp:revision>
  <cp:lastPrinted>2011-03-10T15:12:00Z</cp:lastPrinted>
  <dcterms:created xsi:type="dcterms:W3CDTF">2010-12-09T14:37:00Z</dcterms:created>
  <dcterms:modified xsi:type="dcterms:W3CDTF">2015-11-28T04:01:00Z</dcterms:modified>
</cp:coreProperties>
</file>